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A2FC" w14:textId="471A4A90" w:rsidR="00D574EC" w:rsidRDefault="00FD6143" w:rsidP="00D574EC">
      <w:pPr>
        <w:jc w:val="center"/>
        <w:rPr>
          <w:rFonts w:ascii="Calibri" w:hAnsi="Calibri" w:cs="Calibri"/>
          <w:b/>
          <w:bCs/>
          <w:sz w:val="64"/>
          <w:szCs w:val="64"/>
        </w:rPr>
      </w:pPr>
      <w:r>
        <w:rPr>
          <w:noProof/>
        </w:rPr>
        <w:drawing>
          <wp:anchor distT="0" distB="0" distL="114300" distR="114300" simplePos="0" relativeHeight="251658243" behindDoc="1" locked="0" layoutInCell="1" allowOverlap="1" wp14:anchorId="6FB64DCF" wp14:editId="0C006BB4">
            <wp:simplePos x="0" y="0"/>
            <wp:positionH relativeFrom="margin">
              <wp:posOffset>167005</wp:posOffset>
            </wp:positionH>
            <wp:positionV relativeFrom="margin">
              <wp:align>top</wp:align>
            </wp:positionV>
            <wp:extent cx="1267460" cy="1104900"/>
            <wp:effectExtent l="0" t="0" r="8890" b="0"/>
            <wp:wrapTight wrapText="bothSides">
              <wp:wrapPolygon edited="0">
                <wp:start x="649" y="0"/>
                <wp:lineTo x="649" y="6331"/>
                <wp:lineTo x="11038" y="11917"/>
                <wp:lineTo x="0" y="13034"/>
                <wp:lineTo x="0" y="21228"/>
                <wp:lineTo x="21427" y="21228"/>
                <wp:lineTo x="21427" y="17503"/>
                <wp:lineTo x="17856" y="11917"/>
                <wp:lineTo x="20453" y="10428"/>
                <wp:lineTo x="20453" y="8566"/>
                <wp:lineTo x="18180" y="5959"/>
                <wp:lineTo x="18830" y="4469"/>
                <wp:lineTo x="16232" y="2979"/>
                <wp:lineTo x="7792" y="0"/>
                <wp:lineTo x="649" y="0"/>
              </wp:wrapPolygon>
            </wp:wrapTight>
            <wp:docPr id="1504993865" name="Image 22" descr="logo region bretagne – nextfilmdistributi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region bretagne – nextfilmdistribution.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746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74EC" w:rsidRPr="00953860">
        <w:rPr>
          <w:rFonts w:ascii="Inter" w:hAnsi="Inter" w:cs="Calibri"/>
          <w:b/>
          <w:bCs/>
          <w:noProof/>
          <w:sz w:val="32"/>
          <w:szCs w:val="32"/>
          <w:lang w:eastAsia="fr-FR"/>
        </w:rPr>
        <w:drawing>
          <wp:anchor distT="0" distB="0" distL="114300" distR="114300" simplePos="0" relativeHeight="251658240" behindDoc="1" locked="0" layoutInCell="1" allowOverlap="1" wp14:anchorId="7059B835" wp14:editId="2A18A80C">
            <wp:simplePos x="0" y="0"/>
            <wp:positionH relativeFrom="margin">
              <wp:posOffset>2432050</wp:posOffset>
            </wp:positionH>
            <wp:positionV relativeFrom="margin">
              <wp:align>top</wp:align>
            </wp:positionV>
            <wp:extent cx="3747770" cy="1428750"/>
            <wp:effectExtent l="0" t="0" r="0" b="0"/>
            <wp:wrapTight wrapText="bothSides">
              <wp:wrapPolygon edited="0">
                <wp:start x="4502" y="3456"/>
                <wp:lineTo x="3733" y="4032"/>
                <wp:lineTo x="3294" y="5760"/>
                <wp:lineTo x="3294" y="8640"/>
                <wp:lineTo x="1427" y="10368"/>
                <wp:lineTo x="1427" y="10944"/>
                <wp:lineTo x="3294" y="13248"/>
                <wp:lineTo x="3294" y="15840"/>
                <wp:lineTo x="3843" y="17280"/>
                <wp:lineTo x="4721" y="17856"/>
                <wp:lineTo x="20202" y="17856"/>
                <wp:lineTo x="20202" y="3456"/>
                <wp:lineTo x="4502" y="3456"/>
              </wp:wrapPolygon>
            </wp:wrapTight>
            <wp:docPr id="2124268983" name="Image 27"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Shape;62;p14" descr="Une image contenant noir, obscurité&#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7770" cy="1428750"/>
                    </a:xfrm>
                    <a:prstGeom prst="rect">
                      <a:avLst/>
                    </a:prstGeom>
                    <a:noFill/>
                  </pic:spPr>
                </pic:pic>
              </a:graphicData>
            </a:graphic>
            <wp14:sizeRelH relativeFrom="margin">
              <wp14:pctWidth>0</wp14:pctWidth>
            </wp14:sizeRelH>
            <wp14:sizeRelV relativeFrom="margin">
              <wp14:pctHeight>0</wp14:pctHeight>
            </wp14:sizeRelV>
          </wp:anchor>
        </w:drawing>
      </w:r>
    </w:p>
    <w:p w14:paraId="22756BBA" w14:textId="77777777" w:rsidR="00FD6143" w:rsidRDefault="00FD6143" w:rsidP="006F04F7">
      <w:pPr>
        <w:spacing w:line="276" w:lineRule="auto"/>
        <w:rPr>
          <w:rFonts w:ascii="Calibri" w:hAnsi="Calibri" w:cs="Calibri"/>
          <w:b/>
          <w:bCs/>
          <w:sz w:val="64"/>
          <w:szCs w:val="64"/>
        </w:rPr>
      </w:pPr>
    </w:p>
    <w:p w14:paraId="2AA29469" w14:textId="06E44F63" w:rsidR="00FD6143" w:rsidRDefault="00FD6143" w:rsidP="006F04F7">
      <w:pPr>
        <w:spacing w:line="276" w:lineRule="auto"/>
        <w:rPr>
          <w:rFonts w:ascii="Calibri" w:hAnsi="Calibri" w:cs="Calibri"/>
          <w:b/>
          <w:bCs/>
          <w:sz w:val="28"/>
          <w:szCs w:val="28"/>
        </w:rPr>
      </w:pPr>
    </w:p>
    <w:p w14:paraId="0C9276AA" w14:textId="363C0A4D" w:rsidR="00171A86" w:rsidRDefault="00171A86" w:rsidP="006F04F7">
      <w:pPr>
        <w:spacing w:line="276" w:lineRule="auto"/>
        <w:rPr>
          <w:rFonts w:ascii="Calibri" w:hAnsi="Calibri" w:cs="Calibri"/>
          <w:b/>
          <w:bCs/>
          <w:sz w:val="64"/>
          <w:szCs w:val="64"/>
        </w:rPr>
      </w:pPr>
    </w:p>
    <w:p w14:paraId="72EF24F6" w14:textId="0F9259AF" w:rsidR="00D574EC" w:rsidRDefault="00171A86" w:rsidP="006F04F7">
      <w:pPr>
        <w:spacing w:line="276" w:lineRule="auto"/>
        <w:rPr>
          <w:rFonts w:ascii="Calibri" w:hAnsi="Calibri" w:cs="Calibri"/>
          <w:b/>
          <w:bCs/>
          <w:sz w:val="64"/>
          <w:szCs w:val="64"/>
        </w:rPr>
      </w:pPr>
      <w:r>
        <w:rPr>
          <w:noProof/>
        </w:rPr>
        <w:drawing>
          <wp:anchor distT="0" distB="0" distL="114300" distR="114300" simplePos="0" relativeHeight="251658242" behindDoc="1" locked="0" layoutInCell="1" allowOverlap="1" wp14:anchorId="1B6C66A7" wp14:editId="7D5A43AB">
            <wp:simplePos x="0" y="0"/>
            <wp:positionH relativeFrom="margin">
              <wp:posOffset>737235</wp:posOffset>
            </wp:positionH>
            <wp:positionV relativeFrom="margin">
              <wp:posOffset>2661920</wp:posOffset>
            </wp:positionV>
            <wp:extent cx="1245235" cy="1245235"/>
            <wp:effectExtent l="0" t="0" r="0" b="0"/>
            <wp:wrapThrough wrapText="bothSides">
              <wp:wrapPolygon edited="0">
                <wp:start x="9913" y="0"/>
                <wp:lineTo x="8261" y="5287"/>
                <wp:lineTo x="0" y="10244"/>
                <wp:lineTo x="0" y="11235"/>
                <wp:lineTo x="8261" y="15861"/>
                <wp:lineTo x="9913" y="21148"/>
                <wp:lineTo x="11566" y="21148"/>
                <wp:lineTo x="13218" y="15531"/>
                <wp:lineTo x="12226" y="13879"/>
                <wp:lineTo x="9913" y="10574"/>
                <wp:lineTo x="12887" y="6278"/>
                <wp:lineTo x="12887" y="5287"/>
                <wp:lineTo x="11566" y="0"/>
                <wp:lineTo x="9913" y="0"/>
              </wp:wrapPolygon>
            </wp:wrapThrough>
            <wp:docPr id="1612005041"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5235" cy="1245235"/>
                    </a:xfrm>
                    <a:prstGeom prst="rect">
                      <a:avLst/>
                    </a:prstGeom>
                    <a:noFill/>
                    <a:ln>
                      <a:noFill/>
                    </a:ln>
                  </pic:spPr>
                </pic:pic>
              </a:graphicData>
            </a:graphic>
            <wp14:sizeRelH relativeFrom="margin">
              <wp14:pctWidth>0</wp14:pctWidth>
            </wp14:sizeRelH>
          </wp:anchor>
        </w:drawing>
      </w:r>
    </w:p>
    <w:p w14:paraId="19B2243E" w14:textId="1A24C47B" w:rsidR="00D574EC" w:rsidRPr="00FD6143" w:rsidRDefault="00D574EC" w:rsidP="00171A86">
      <w:pPr>
        <w:spacing w:line="276" w:lineRule="auto"/>
        <w:rPr>
          <w:rFonts w:ascii="Arial Narrow" w:hAnsi="Arial Narrow" w:cs="Calibri"/>
          <w:b/>
          <w:bCs/>
          <w:sz w:val="72"/>
          <w:szCs w:val="72"/>
        </w:rPr>
      </w:pPr>
      <w:r w:rsidRPr="003F3270">
        <w:rPr>
          <w:rFonts w:ascii="Arial Narrow" w:hAnsi="Arial Narrow" w:cs="Calibri"/>
          <w:b/>
          <w:bCs/>
          <w:sz w:val="72"/>
          <w:szCs w:val="72"/>
        </w:rPr>
        <w:t>APPEL A PROJETS</w:t>
      </w:r>
    </w:p>
    <w:p w14:paraId="7E730B92" w14:textId="18268752" w:rsidR="00816E93" w:rsidRPr="003F3270" w:rsidRDefault="00816E93" w:rsidP="006F04F7">
      <w:pPr>
        <w:spacing w:line="276" w:lineRule="auto"/>
        <w:jc w:val="center"/>
        <w:rPr>
          <w:rFonts w:ascii="Arial Narrow" w:hAnsi="Arial Narrow" w:cs="Calibri"/>
          <w:sz w:val="48"/>
          <w:szCs w:val="48"/>
        </w:rPr>
      </w:pPr>
    </w:p>
    <w:p w14:paraId="622527E0" w14:textId="2C7BAEDA" w:rsidR="00D574EC" w:rsidRDefault="00D574EC" w:rsidP="006F04F7">
      <w:pPr>
        <w:spacing w:line="276" w:lineRule="auto"/>
        <w:jc w:val="center"/>
        <w:rPr>
          <w:rFonts w:ascii="Arial Narrow" w:hAnsi="Arial Narrow" w:cs="Calibri"/>
          <w:i/>
          <w:iCs/>
          <w:sz w:val="48"/>
          <w:szCs w:val="48"/>
        </w:rPr>
      </w:pPr>
      <w:r w:rsidRPr="003F3270">
        <w:rPr>
          <w:rFonts w:ascii="Arial Narrow" w:hAnsi="Arial Narrow" w:cs="Calibri"/>
          <w:i/>
          <w:iCs/>
          <w:sz w:val="48"/>
          <w:szCs w:val="48"/>
        </w:rPr>
        <w:t>Edition 2025</w:t>
      </w:r>
      <w:r w:rsidR="00FC0B3E">
        <w:rPr>
          <w:rFonts w:ascii="Arial Narrow" w:hAnsi="Arial Narrow" w:cs="Calibri"/>
          <w:i/>
          <w:iCs/>
          <w:sz w:val="48"/>
          <w:szCs w:val="48"/>
        </w:rPr>
        <w:t>-2026</w:t>
      </w:r>
    </w:p>
    <w:p w14:paraId="3DBE995A" w14:textId="77777777" w:rsidR="00171A86" w:rsidRPr="003F3270" w:rsidRDefault="00171A86" w:rsidP="006F04F7">
      <w:pPr>
        <w:spacing w:line="276" w:lineRule="auto"/>
        <w:jc w:val="center"/>
        <w:rPr>
          <w:rFonts w:ascii="Arial Narrow" w:hAnsi="Arial Narrow" w:cs="Calibri"/>
          <w:i/>
          <w:iCs/>
          <w:sz w:val="48"/>
          <w:szCs w:val="48"/>
        </w:rPr>
      </w:pPr>
    </w:p>
    <w:p w14:paraId="4677B5E9" w14:textId="2F433E9E" w:rsidR="00D574EC" w:rsidRPr="003F3270" w:rsidRDefault="00D574EC" w:rsidP="006F04F7">
      <w:pPr>
        <w:spacing w:line="276" w:lineRule="auto"/>
        <w:rPr>
          <w:rFonts w:ascii="Arial Narrow" w:hAnsi="Arial Narrow" w:cs="Calibri"/>
          <w:sz w:val="36"/>
          <w:szCs w:val="36"/>
        </w:rPr>
      </w:pPr>
    </w:p>
    <w:p w14:paraId="798A76F2" w14:textId="3104C6A6" w:rsidR="00D574EC" w:rsidRPr="00A05022" w:rsidRDefault="00D44AB3" w:rsidP="006F04F7">
      <w:pPr>
        <w:spacing w:line="276" w:lineRule="auto"/>
        <w:jc w:val="center"/>
        <w:rPr>
          <w:rFonts w:ascii="Arial Narrow" w:hAnsi="Arial Narrow" w:cs="Calibri"/>
          <w:b/>
          <w:bCs/>
          <w:sz w:val="56"/>
          <w:szCs w:val="56"/>
        </w:rPr>
      </w:pPr>
      <w:r w:rsidRPr="00A05022">
        <w:rPr>
          <w:rFonts w:ascii="Arial Narrow" w:hAnsi="Arial Narrow" w:cs="Calibri"/>
          <w:b/>
          <w:bCs/>
          <w:sz w:val="56"/>
          <w:szCs w:val="56"/>
        </w:rPr>
        <w:t>S</w:t>
      </w:r>
      <w:r w:rsidR="00B93CE4" w:rsidRPr="00A05022">
        <w:rPr>
          <w:rFonts w:ascii="Arial Narrow" w:hAnsi="Arial Narrow" w:cs="Calibri"/>
          <w:b/>
          <w:bCs/>
          <w:sz w:val="56"/>
          <w:szCs w:val="56"/>
        </w:rPr>
        <w:t xml:space="preserve">outien des hébergements du </w:t>
      </w:r>
      <w:r w:rsidR="00FC0B3E" w:rsidRPr="00A05022">
        <w:rPr>
          <w:rFonts w:ascii="Arial Narrow" w:hAnsi="Arial Narrow" w:cs="Calibri"/>
          <w:b/>
          <w:bCs/>
          <w:sz w:val="56"/>
          <w:szCs w:val="56"/>
        </w:rPr>
        <w:t>Tourisme social et solidaire</w:t>
      </w:r>
    </w:p>
    <w:p w14:paraId="500210CF" w14:textId="747F7F57" w:rsidR="00D574EC" w:rsidRPr="003F3270" w:rsidRDefault="00D574EC" w:rsidP="006F04F7">
      <w:pPr>
        <w:spacing w:line="276" w:lineRule="auto"/>
        <w:rPr>
          <w:rFonts w:ascii="Arial Narrow" w:hAnsi="Arial Narrow" w:cs="Calibri"/>
          <w:sz w:val="40"/>
          <w:szCs w:val="40"/>
        </w:rPr>
      </w:pPr>
    </w:p>
    <w:p w14:paraId="7A4BA871" w14:textId="14681884" w:rsidR="00D574EC" w:rsidRPr="003F3270" w:rsidRDefault="00D574EC" w:rsidP="006F04F7">
      <w:pPr>
        <w:spacing w:line="276" w:lineRule="auto"/>
        <w:rPr>
          <w:rFonts w:ascii="Arial Narrow" w:hAnsi="Arial Narrow" w:cs="Calibri Light"/>
          <w:i/>
          <w:iCs/>
          <w:sz w:val="24"/>
          <w:szCs w:val="24"/>
        </w:rPr>
      </w:pPr>
    </w:p>
    <w:p w14:paraId="1DBCF780" w14:textId="140B69E0" w:rsidR="00D574EC" w:rsidRDefault="00D574EC" w:rsidP="006F04F7">
      <w:pPr>
        <w:spacing w:line="276" w:lineRule="auto"/>
        <w:rPr>
          <w:rFonts w:ascii="Calibri Light" w:hAnsi="Calibri Light" w:cs="Calibri Light"/>
          <w:i/>
          <w:iCs/>
          <w:sz w:val="24"/>
          <w:szCs w:val="24"/>
        </w:rPr>
      </w:pPr>
    </w:p>
    <w:p w14:paraId="6E0E44AD" w14:textId="0712BE08" w:rsidR="00500CC9" w:rsidRDefault="00500CC9" w:rsidP="006F04F7">
      <w:pPr>
        <w:spacing w:line="276" w:lineRule="auto"/>
        <w:rPr>
          <w:rFonts w:ascii="Calibri" w:hAnsi="Calibri" w:cs="Calibri"/>
          <w:b/>
          <w:bCs/>
          <w:sz w:val="32"/>
          <w:szCs w:val="32"/>
        </w:rPr>
      </w:pPr>
    </w:p>
    <w:p w14:paraId="071AA5CD" w14:textId="77777777" w:rsidR="00FC0B3E" w:rsidRDefault="00FC0B3E" w:rsidP="006F04F7">
      <w:pPr>
        <w:spacing w:line="276" w:lineRule="auto"/>
        <w:rPr>
          <w:rFonts w:ascii="Calibri" w:hAnsi="Calibri" w:cs="Calibri"/>
          <w:b/>
          <w:bCs/>
          <w:sz w:val="32"/>
          <w:szCs w:val="32"/>
        </w:rPr>
      </w:pPr>
    </w:p>
    <w:p w14:paraId="7BD21258" w14:textId="77777777" w:rsidR="00FC0B3E" w:rsidRDefault="00FC0B3E" w:rsidP="006F04F7">
      <w:pPr>
        <w:spacing w:line="276" w:lineRule="auto"/>
        <w:rPr>
          <w:rFonts w:ascii="Calibri" w:hAnsi="Calibri" w:cs="Calibri"/>
          <w:b/>
          <w:bCs/>
          <w:sz w:val="32"/>
          <w:szCs w:val="32"/>
        </w:rPr>
      </w:pPr>
    </w:p>
    <w:p w14:paraId="10F2E29E" w14:textId="3BE98B8D" w:rsidR="00AC048C" w:rsidRPr="006F04F7" w:rsidRDefault="00BC0461" w:rsidP="006F04F7">
      <w:pPr>
        <w:spacing w:line="276" w:lineRule="auto"/>
        <w:rPr>
          <w:rFonts w:ascii="Calibri" w:hAnsi="Calibri" w:cs="Calibri"/>
          <w:b/>
          <w:bCs/>
          <w:sz w:val="32"/>
          <w:szCs w:val="32"/>
        </w:rPr>
      </w:pPr>
      <w:r w:rsidRPr="00764BDF">
        <w:rPr>
          <w:rFonts w:ascii="Calibri" w:hAnsi="Calibri" w:cs="Calibri"/>
          <w:b/>
          <w:bCs/>
          <w:noProof/>
          <w:sz w:val="32"/>
          <w:szCs w:val="32"/>
        </w:rPr>
        <w:lastRenderedPageBreak/>
        <mc:AlternateContent>
          <mc:Choice Requires="wps">
            <w:drawing>
              <wp:anchor distT="45720" distB="45720" distL="114300" distR="114300" simplePos="0" relativeHeight="251658246" behindDoc="0" locked="0" layoutInCell="1" allowOverlap="1" wp14:anchorId="46E9CA8E" wp14:editId="61F0A831">
                <wp:simplePos x="0" y="0"/>
                <wp:positionH relativeFrom="column">
                  <wp:posOffset>5481955</wp:posOffset>
                </wp:positionH>
                <wp:positionV relativeFrom="paragraph">
                  <wp:posOffset>1704975</wp:posOffset>
                </wp:positionV>
                <wp:extent cx="1066800" cy="209550"/>
                <wp:effectExtent l="0" t="0" r="0" b="0"/>
                <wp:wrapSquare wrapText="bothSides"/>
                <wp:docPr id="365526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09550"/>
                        </a:xfrm>
                        <a:prstGeom prst="rect">
                          <a:avLst/>
                        </a:prstGeom>
                        <a:noFill/>
                        <a:ln w="9525">
                          <a:noFill/>
                          <a:miter lim="800000"/>
                          <a:headEnd/>
                          <a:tailEnd/>
                        </a:ln>
                      </wps:spPr>
                      <wps:txbx>
                        <w:txbxContent>
                          <w:p w14:paraId="2D3E355B" w14:textId="2A3F2BFF" w:rsidR="008A29C5" w:rsidRPr="00BC0461" w:rsidRDefault="008A29C5" w:rsidP="008A29C5">
                            <w:pPr>
                              <w:rPr>
                                <w:rFonts w:ascii="Calibri" w:hAnsi="Calibri" w:cs="Calibri"/>
                                <w:color w:val="FFFFFF" w:themeColor="background1"/>
                                <w:sz w:val="14"/>
                                <w:szCs w:val="14"/>
                              </w:rPr>
                            </w:pPr>
                            <w:r w:rsidRPr="00BC0461">
                              <w:rPr>
                                <w:rFonts w:ascii="Calibri" w:hAnsi="Calibri" w:cs="Calibri"/>
                                <w:color w:val="FFFFFF" w:themeColor="background1"/>
                                <w:sz w:val="14"/>
                                <w:szCs w:val="14"/>
                              </w:rPr>
                              <w:t>©Alessandra G</w:t>
                            </w:r>
                            <w:r w:rsidR="00BC0461">
                              <w:rPr>
                                <w:rFonts w:ascii="Calibri" w:hAnsi="Calibri" w:cs="Calibri"/>
                                <w:color w:val="FFFFFF" w:themeColor="background1"/>
                                <w:sz w:val="14"/>
                                <w:szCs w:val="14"/>
                              </w:rPr>
                              <w:t>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9CA8E" id="_x0000_t202" coordsize="21600,21600" o:spt="202" path="m,l,21600r21600,l21600,xe">
                <v:stroke joinstyle="miter"/>
                <v:path gradientshapeok="t" o:connecttype="rect"/>
              </v:shapetype>
              <v:shape id="Zone de texte 2" o:spid="_x0000_s1026" type="#_x0000_t202" style="position:absolute;margin-left:431.65pt;margin-top:134.25pt;width:84pt;height:16.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" filled="f" stroked="f">
                <v:textbox>
                  <w:txbxContent>
                    <w:p w14:paraId="2D3E355B" w14:textId="2A3F2BFF" w:rsidR="008A29C5" w:rsidRPr="00BC0461" w:rsidRDefault="008A29C5" w:rsidP="008A29C5">
                      <w:pPr>
                        <w:rPr>
                          <w:rFonts w:ascii="Calibri" w:hAnsi="Calibri" w:cs="Calibri"/>
                          <w:color w:val="FFFFFF" w:themeColor="background1"/>
                          <w:sz w:val="14"/>
                          <w:szCs w:val="14"/>
                        </w:rPr>
                      </w:pPr>
                      <w:r w:rsidRPr="00BC0461">
                        <w:rPr>
                          <w:rFonts w:ascii="Calibri" w:hAnsi="Calibri" w:cs="Calibri"/>
                          <w:color w:val="FFFFFF" w:themeColor="background1"/>
                          <w:sz w:val="14"/>
                          <w:szCs w:val="14"/>
                        </w:rPr>
                        <w:t>©Alessandra G</w:t>
                      </w:r>
                      <w:r w:rsidR="00BC0461">
                        <w:rPr>
                          <w:rFonts w:ascii="Calibri" w:hAnsi="Calibri" w:cs="Calibri"/>
                          <w:color w:val="FFFFFF" w:themeColor="background1"/>
                          <w:sz w:val="14"/>
                          <w:szCs w:val="14"/>
                        </w:rPr>
                        <w:t>UI</w:t>
                      </w:r>
                    </w:p>
                  </w:txbxContent>
                </v:textbox>
                <w10:wrap type="square"/>
              </v:shape>
            </w:pict>
          </mc:Fallback>
        </mc:AlternateContent>
      </w:r>
    </w:p>
    <w:p w14:paraId="7B767E91" w14:textId="11C01504" w:rsidR="005D4A0A" w:rsidRPr="00AC048C" w:rsidRDefault="005D4A0A" w:rsidP="006F04F7">
      <w:pPr>
        <w:spacing w:line="276" w:lineRule="auto"/>
        <w:rPr>
          <w:rFonts w:ascii="Calibri" w:hAnsi="Calibri" w:cs="Calibri"/>
          <w:b/>
          <w:bCs/>
          <w:color w:val="FF0000"/>
          <w:sz w:val="36"/>
          <w:szCs w:val="36"/>
          <w:u w:val="single"/>
        </w:rPr>
      </w:pPr>
      <w:r w:rsidRPr="00AC048C">
        <w:rPr>
          <w:rFonts w:ascii="Calibri" w:hAnsi="Calibri" w:cs="Calibri"/>
          <w:b/>
          <w:bCs/>
          <w:color w:val="FF0000"/>
          <w:sz w:val="36"/>
          <w:szCs w:val="36"/>
          <w:u w:val="single"/>
        </w:rPr>
        <w:t>SOMMAIRE</w:t>
      </w:r>
    </w:p>
    <w:sdt>
      <w:sdtPr>
        <w:rPr>
          <w:rFonts w:asciiTheme="minorHAnsi" w:eastAsiaTheme="minorEastAsia" w:hAnsiTheme="minorHAnsi" w:cstheme="minorBidi"/>
          <w:b w:val="0"/>
          <w:bCs w:val="0"/>
          <w:color w:val="auto"/>
        </w:rPr>
        <w:id w:val="388240117"/>
        <w:docPartObj>
          <w:docPartGallery w:val="Table of Contents"/>
          <w:docPartUnique/>
        </w:docPartObj>
      </w:sdtPr>
      <w:sdtEndPr/>
      <w:sdtContent>
        <w:p w14:paraId="5F1336A9" w14:textId="4139B57B" w:rsidR="004141B7" w:rsidRPr="009F1310" w:rsidRDefault="004141B7" w:rsidP="00171A86">
          <w:pPr>
            <w:pStyle w:val="Titre1"/>
            <w:numPr>
              <w:ilvl w:val="0"/>
              <w:numId w:val="0"/>
            </w:numPr>
            <w:spacing w:line="276" w:lineRule="auto"/>
          </w:pPr>
        </w:p>
        <w:p w14:paraId="2B5EAF32" w14:textId="7366EAB2" w:rsidR="00A05022" w:rsidRDefault="004141B7">
          <w:pPr>
            <w:pStyle w:val="TM1"/>
            <w:tabs>
              <w:tab w:val="left" w:pos="480"/>
              <w:tab w:val="right" w:leader="dot" w:pos="9062"/>
            </w:tabs>
            <w:rPr>
              <w:rFonts w:eastAsiaTheme="minorEastAsia"/>
              <w:noProof/>
              <w:sz w:val="24"/>
              <w:szCs w:val="24"/>
              <w:lang w:eastAsia="fr-FR"/>
            </w:rPr>
          </w:pPr>
          <w:r w:rsidRPr="009F1310">
            <w:rPr>
              <w:sz w:val="24"/>
              <w:szCs w:val="24"/>
            </w:rPr>
            <w:fldChar w:fldCharType="begin"/>
          </w:r>
          <w:r w:rsidRPr="009F1310">
            <w:rPr>
              <w:sz w:val="24"/>
              <w:szCs w:val="24"/>
            </w:rPr>
            <w:instrText xml:space="preserve"> TOC \o "1-3" \h \z \u </w:instrText>
          </w:r>
          <w:r w:rsidRPr="009F1310">
            <w:rPr>
              <w:sz w:val="24"/>
              <w:szCs w:val="24"/>
            </w:rPr>
            <w:fldChar w:fldCharType="separate"/>
          </w:r>
          <w:hyperlink w:anchor="_Toc217031998" w:history="1">
            <w:r w:rsidR="00A05022" w:rsidRPr="00162688">
              <w:rPr>
                <w:rStyle w:val="Lienhypertexte"/>
                <w:noProof/>
              </w:rPr>
              <w:t>I.</w:t>
            </w:r>
            <w:r w:rsidR="00A05022">
              <w:rPr>
                <w:rFonts w:eastAsiaTheme="minorEastAsia"/>
                <w:noProof/>
                <w:sz w:val="24"/>
                <w:szCs w:val="24"/>
                <w:lang w:eastAsia="fr-FR"/>
              </w:rPr>
              <w:tab/>
            </w:r>
            <w:r w:rsidR="00A05022" w:rsidRPr="00162688">
              <w:rPr>
                <w:rStyle w:val="Lienhypertexte"/>
                <w:noProof/>
              </w:rPr>
              <w:t>LA PRESENTATION DU CONTEXTE</w:t>
            </w:r>
            <w:r w:rsidR="00A05022">
              <w:rPr>
                <w:noProof/>
                <w:webHidden/>
              </w:rPr>
              <w:tab/>
            </w:r>
            <w:r w:rsidR="00A05022">
              <w:rPr>
                <w:noProof/>
                <w:webHidden/>
              </w:rPr>
              <w:fldChar w:fldCharType="begin"/>
            </w:r>
            <w:r w:rsidR="00A05022">
              <w:rPr>
                <w:noProof/>
                <w:webHidden/>
              </w:rPr>
              <w:instrText xml:space="preserve"> PAGEREF _Toc217031998 \h </w:instrText>
            </w:r>
            <w:r w:rsidR="00A05022">
              <w:rPr>
                <w:noProof/>
                <w:webHidden/>
              </w:rPr>
            </w:r>
            <w:r w:rsidR="00A05022">
              <w:rPr>
                <w:noProof/>
                <w:webHidden/>
              </w:rPr>
              <w:fldChar w:fldCharType="separate"/>
            </w:r>
            <w:r w:rsidR="00A05022">
              <w:rPr>
                <w:noProof/>
                <w:webHidden/>
              </w:rPr>
              <w:t>3</w:t>
            </w:r>
            <w:r w:rsidR="00A05022">
              <w:rPr>
                <w:noProof/>
                <w:webHidden/>
              </w:rPr>
              <w:fldChar w:fldCharType="end"/>
            </w:r>
          </w:hyperlink>
        </w:p>
        <w:p w14:paraId="6A73ED53" w14:textId="06EEE093" w:rsidR="00A05022" w:rsidRDefault="00A05022">
          <w:pPr>
            <w:pStyle w:val="TM2"/>
            <w:tabs>
              <w:tab w:val="left" w:pos="720"/>
              <w:tab w:val="right" w:leader="dot" w:pos="9062"/>
            </w:tabs>
            <w:rPr>
              <w:rFonts w:eastAsiaTheme="minorEastAsia"/>
              <w:noProof/>
              <w:sz w:val="24"/>
              <w:szCs w:val="24"/>
              <w:lang w:eastAsia="fr-FR"/>
            </w:rPr>
          </w:pPr>
          <w:hyperlink w:anchor="_Toc217031999" w:history="1">
            <w:r w:rsidRPr="00162688">
              <w:rPr>
                <w:rStyle w:val="Lienhypertexte"/>
                <w:rFonts w:ascii="Calibri" w:hAnsi="Calibri" w:cs="Calibri"/>
                <w:noProof/>
              </w:rPr>
              <w:t>1.</w:t>
            </w:r>
            <w:r>
              <w:rPr>
                <w:rFonts w:eastAsiaTheme="minorEastAsia"/>
                <w:noProof/>
                <w:sz w:val="24"/>
                <w:szCs w:val="24"/>
                <w:lang w:eastAsia="fr-FR"/>
              </w:rPr>
              <w:tab/>
            </w:r>
            <w:r w:rsidRPr="00162688">
              <w:rPr>
                <w:rStyle w:val="Lienhypertexte"/>
                <w:rFonts w:ascii="Calibri" w:hAnsi="Calibri" w:cs="Calibri"/>
                <w:noProof/>
              </w:rPr>
              <w:t>La stratégie touristique régionale</w:t>
            </w:r>
            <w:r>
              <w:rPr>
                <w:noProof/>
                <w:webHidden/>
              </w:rPr>
              <w:tab/>
            </w:r>
            <w:r>
              <w:rPr>
                <w:noProof/>
                <w:webHidden/>
              </w:rPr>
              <w:fldChar w:fldCharType="begin"/>
            </w:r>
            <w:r>
              <w:rPr>
                <w:noProof/>
                <w:webHidden/>
              </w:rPr>
              <w:instrText xml:space="preserve"> PAGEREF _Toc217031999 \h </w:instrText>
            </w:r>
            <w:r>
              <w:rPr>
                <w:noProof/>
                <w:webHidden/>
              </w:rPr>
            </w:r>
            <w:r>
              <w:rPr>
                <w:noProof/>
                <w:webHidden/>
              </w:rPr>
              <w:fldChar w:fldCharType="separate"/>
            </w:r>
            <w:r>
              <w:rPr>
                <w:noProof/>
                <w:webHidden/>
              </w:rPr>
              <w:t>3</w:t>
            </w:r>
            <w:r>
              <w:rPr>
                <w:noProof/>
                <w:webHidden/>
              </w:rPr>
              <w:fldChar w:fldCharType="end"/>
            </w:r>
          </w:hyperlink>
        </w:p>
        <w:p w14:paraId="7C647306" w14:textId="7393EA1A" w:rsidR="00A05022" w:rsidRDefault="00A05022">
          <w:pPr>
            <w:pStyle w:val="TM2"/>
            <w:tabs>
              <w:tab w:val="left" w:pos="720"/>
              <w:tab w:val="right" w:leader="dot" w:pos="9062"/>
            </w:tabs>
            <w:rPr>
              <w:rFonts w:eastAsiaTheme="minorEastAsia"/>
              <w:noProof/>
              <w:sz w:val="24"/>
              <w:szCs w:val="24"/>
              <w:lang w:eastAsia="fr-FR"/>
            </w:rPr>
          </w:pPr>
          <w:hyperlink w:anchor="_Toc217032000" w:history="1">
            <w:r w:rsidRPr="00162688">
              <w:rPr>
                <w:rStyle w:val="Lienhypertexte"/>
                <w:rFonts w:ascii="Calibri" w:hAnsi="Calibri" w:cs="Calibri"/>
                <w:noProof/>
              </w:rPr>
              <w:t>2.</w:t>
            </w:r>
            <w:r>
              <w:rPr>
                <w:rFonts w:eastAsiaTheme="minorEastAsia"/>
                <w:noProof/>
                <w:sz w:val="24"/>
                <w:szCs w:val="24"/>
                <w:lang w:eastAsia="fr-FR"/>
              </w:rPr>
              <w:tab/>
            </w:r>
            <w:r w:rsidRPr="00162688">
              <w:rPr>
                <w:rStyle w:val="Lienhypertexte"/>
                <w:rFonts w:ascii="Calibri" w:hAnsi="Calibri" w:cs="Calibri"/>
                <w:noProof/>
              </w:rPr>
              <w:t>La Destination Bretagne Sud – Golfe du Morbihan</w:t>
            </w:r>
            <w:r>
              <w:rPr>
                <w:noProof/>
                <w:webHidden/>
              </w:rPr>
              <w:tab/>
              <w:t>..</w:t>
            </w:r>
            <w:r>
              <w:rPr>
                <w:noProof/>
                <w:webHidden/>
              </w:rPr>
              <w:fldChar w:fldCharType="begin"/>
            </w:r>
            <w:r>
              <w:rPr>
                <w:noProof/>
                <w:webHidden/>
              </w:rPr>
              <w:instrText xml:space="preserve"> PAGEREF _Toc217032000 \h </w:instrText>
            </w:r>
            <w:r>
              <w:rPr>
                <w:noProof/>
                <w:webHidden/>
              </w:rPr>
            </w:r>
            <w:r>
              <w:rPr>
                <w:noProof/>
                <w:webHidden/>
              </w:rPr>
              <w:fldChar w:fldCharType="separate"/>
            </w:r>
            <w:r>
              <w:rPr>
                <w:noProof/>
                <w:webHidden/>
              </w:rPr>
              <w:t>3</w:t>
            </w:r>
            <w:r>
              <w:rPr>
                <w:noProof/>
                <w:webHidden/>
              </w:rPr>
              <w:fldChar w:fldCharType="end"/>
            </w:r>
          </w:hyperlink>
        </w:p>
        <w:p w14:paraId="349DA045" w14:textId="5E6AF27E" w:rsidR="00A05022" w:rsidRDefault="00A05022">
          <w:pPr>
            <w:pStyle w:val="TM2"/>
            <w:tabs>
              <w:tab w:val="left" w:pos="720"/>
              <w:tab w:val="right" w:leader="dot" w:pos="9062"/>
            </w:tabs>
            <w:rPr>
              <w:rFonts w:eastAsiaTheme="minorEastAsia"/>
              <w:noProof/>
              <w:sz w:val="24"/>
              <w:szCs w:val="24"/>
              <w:lang w:eastAsia="fr-FR"/>
            </w:rPr>
          </w:pPr>
          <w:hyperlink w:anchor="_Toc217032001" w:history="1">
            <w:r w:rsidRPr="00162688">
              <w:rPr>
                <w:rStyle w:val="Lienhypertexte"/>
                <w:rFonts w:ascii="Calibri" w:hAnsi="Calibri" w:cs="Calibri"/>
                <w:noProof/>
              </w:rPr>
              <w:t>3.</w:t>
            </w:r>
            <w:r>
              <w:rPr>
                <w:rFonts w:eastAsiaTheme="minorEastAsia"/>
                <w:noProof/>
                <w:sz w:val="24"/>
                <w:szCs w:val="24"/>
                <w:lang w:eastAsia="fr-FR"/>
              </w:rPr>
              <w:tab/>
            </w:r>
            <w:r w:rsidRPr="00162688">
              <w:rPr>
                <w:rStyle w:val="Lienhypertexte"/>
                <w:rFonts w:ascii="Calibri" w:hAnsi="Calibri" w:cs="Calibri"/>
                <w:noProof/>
              </w:rPr>
              <w:t>Le tourisme social et solidaire</w:t>
            </w:r>
            <w:r>
              <w:rPr>
                <w:noProof/>
                <w:webHidden/>
              </w:rPr>
              <w:tab/>
            </w:r>
            <w:r>
              <w:rPr>
                <w:noProof/>
                <w:webHidden/>
              </w:rPr>
              <w:fldChar w:fldCharType="begin"/>
            </w:r>
            <w:r>
              <w:rPr>
                <w:noProof/>
                <w:webHidden/>
              </w:rPr>
              <w:instrText xml:space="preserve"> PAGEREF _Toc217032001 \h </w:instrText>
            </w:r>
            <w:r>
              <w:rPr>
                <w:noProof/>
                <w:webHidden/>
              </w:rPr>
            </w:r>
            <w:r>
              <w:rPr>
                <w:noProof/>
                <w:webHidden/>
              </w:rPr>
              <w:fldChar w:fldCharType="separate"/>
            </w:r>
            <w:r>
              <w:rPr>
                <w:noProof/>
                <w:webHidden/>
              </w:rPr>
              <w:t>4</w:t>
            </w:r>
            <w:r>
              <w:rPr>
                <w:noProof/>
                <w:webHidden/>
              </w:rPr>
              <w:fldChar w:fldCharType="end"/>
            </w:r>
          </w:hyperlink>
        </w:p>
        <w:p w14:paraId="1E1A50E8" w14:textId="503A67C4" w:rsidR="00A05022" w:rsidRDefault="00A05022">
          <w:pPr>
            <w:pStyle w:val="TM1"/>
            <w:tabs>
              <w:tab w:val="left" w:pos="480"/>
              <w:tab w:val="right" w:leader="dot" w:pos="9062"/>
            </w:tabs>
            <w:rPr>
              <w:rFonts w:eastAsiaTheme="minorEastAsia"/>
              <w:noProof/>
              <w:sz w:val="24"/>
              <w:szCs w:val="24"/>
              <w:lang w:eastAsia="fr-FR"/>
            </w:rPr>
          </w:pPr>
          <w:hyperlink w:anchor="_Toc217032002" w:history="1">
            <w:r w:rsidRPr="00162688">
              <w:rPr>
                <w:rStyle w:val="Lienhypertexte"/>
                <w:noProof/>
              </w:rPr>
              <w:t>II.</w:t>
            </w:r>
            <w:r>
              <w:rPr>
                <w:rFonts w:eastAsiaTheme="minorEastAsia"/>
                <w:noProof/>
                <w:sz w:val="24"/>
                <w:szCs w:val="24"/>
                <w:lang w:eastAsia="fr-FR"/>
              </w:rPr>
              <w:tab/>
            </w:r>
            <w:r w:rsidRPr="00162688">
              <w:rPr>
                <w:rStyle w:val="Lienhypertexte"/>
                <w:noProof/>
              </w:rPr>
              <w:t>LES OBJECTIFS DE L’APPEL A PROJETS</w:t>
            </w:r>
            <w:r>
              <w:rPr>
                <w:noProof/>
                <w:webHidden/>
              </w:rPr>
              <w:tab/>
            </w:r>
            <w:r>
              <w:rPr>
                <w:noProof/>
                <w:webHidden/>
              </w:rPr>
              <w:fldChar w:fldCharType="begin"/>
            </w:r>
            <w:r>
              <w:rPr>
                <w:noProof/>
                <w:webHidden/>
              </w:rPr>
              <w:instrText xml:space="preserve"> PAGEREF _Toc217032002 \h </w:instrText>
            </w:r>
            <w:r>
              <w:rPr>
                <w:noProof/>
                <w:webHidden/>
              </w:rPr>
            </w:r>
            <w:r>
              <w:rPr>
                <w:noProof/>
                <w:webHidden/>
              </w:rPr>
              <w:fldChar w:fldCharType="separate"/>
            </w:r>
            <w:r>
              <w:rPr>
                <w:noProof/>
                <w:webHidden/>
              </w:rPr>
              <w:t>5</w:t>
            </w:r>
            <w:r>
              <w:rPr>
                <w:noProof/>
                <w:webHidden/>
              </w:rPr>
              <w:fldChar w:fldCharType="end"/>
            </w:r>
          </w:hyperlink>
        </w:p>
        <w:p w14:paraId="729EA5F3" w14:textId="34EBD2B6" w:rsidR="00A05022" w:rsidRDefault="00A05022">
          <w:pPr>
            <w:pStyle w:val="TM1"/>
            <w:tabs>
              <w:tab w:val="left" w:pos="480"/>
              <w:tab w:val="right" w:leader="dot" w:pos="9062"/>
            </w:tabs>
            <w:rPr>
              <w:rFonts w:eastAsiaTheme="minorEastAsia"/>
              <w:noProof/>
              <w:sz w:val="24"/>
              <w:szCs w:val="24"/>
              <w:lang w:eastAsia="fr-FR"/>
            </w:rPr>
          </w:pPr>
          <w:hyperlink w:anchor="_Toc217032003" w:history="1">
            <w:r w:rsidRPr="00162688">
              <w:rPr>
                <w:rStyle w:val="Lienhypertexte"/>
                <w:noProof/>
              </w:rPr>
              <w:t>IV.</w:t>
            </w:r>
            <w:r>
              <w:rPr>
                <w:rFonts w:eastAsiaTheme="minorEastAsia"/>
                <w:noProof/>
                <w:sz w:val="24"/>
                <w:szCs w:val="24"/>
                <w:lang w:eastAsia="fr-FR"/>
              </w:rPr>
              <w:tab/>
            </w:r>
            <w:r w:rsidRPr="00162688">
              <w:rPr>
                <w:rStyle w:val="Lienhypertexte"/>
                <w:noProof/>
              </w:rPr>
              <w:t>LES DEPENSES ELIGIBLES ET LES EXEMPLES DE PROJETS</w:t>
            </w:r>
            <w:r>
              <w:rPr>
                <w:noProof/>
                <w:webHidden/>
              </w:rPr>
              <w:tab/>
            </w:r>
            <w:r>
              <w:rPr>
                <w:noProof/>
                <w:webHidden/>
              </w:rPr>
              <w:fldChar w:fldCharType="begin"/>
            </w:r>
            <w:r>
              <w:rPr>
                <w:noProof/>
                <w:webHidden/>
              </w:rPr>
              <w:instrText xml:space="preserve"> PAGEREF _Toc217032003 \h </w:instrText>
            </w:r>
            <w:r>
              <w:rPr>
                <w:noProof/>
                <w:webHidden/>
              </w:rPr>
            </w:r>
            <w:r>
              <w:rPr>
                <w:noProof/>
                <w:webHidden/>
              </w:rPr>
              <w:fldChar w:fldCharType="separate"/>
            </w:r>
            <w:r>
              <w:rPr>
                <w:noProof/>
                <w:webHidden/>
              </w:rPr>
              <w:t>6</w:t>
            </w:r>
            <w:r>
              <w:rPr>
                <w:noProof/>
                <w:webHidden/>
              </w:rPr>
              <w:fldChar w:fldCharType="end"/>
            </w:r>
          </w:hyperlink>
        </w:p>
        <w:p w14:paraId="4B515B08" w14:textId="3E4C5ED2" w:rsidR="00A05022" w:rsidRDefault="00A05022">
          <w:pPr>
            <w:pStyle w:val="TM1"/>
            <w:tabs>
              <w:tab w:val="left" w:pos="480"/>
              <w:tab w:val="right" w:leader="dot" w:pos="9062"/>
            </w:tabs>
            <w:rPr>
              <w:rFonts w:eastAsiaTheme="minorEastAsia"/>
              <w:noProof/>
              <w:sz w:val="24"/>
              <w:szCs w:val="24"/>
              <w:lang w:eastAsia="fr-FR"/>
            </w:rPr>
          </w:pPr>
          <w:hyperlink w:anchor="_Toc217032004" w:history="1">
            <w:r w:rsidRPr="00162688">
              <w:rPr>
                <w:rStyle w:val="Lienhypertexte"/>
                <w:noProof/>
              </w:rPr>
              <w:t>V.</w:t>
            </w:r>
            <w:r>
              <w:rPr>
                <w:rFonts w:eastAsiaTheme="minorEastAsia"/>
                <w:noProof/>
                <w:sz w:val="24"/>
                <w:szCs w:val="24"/>
                <w:lang w:eastAsia="fr-FR"/>
              </w:rPr>
              <w:tab/>
            </w:r>
            <w:r w:rsidRPr="00162688">
              <w:rPr>
                <w:rStyle w:val="Lienhypertexte"/>
                <w:noProof/>
              </w:rPr>
              <w:t>LES DEPENSES INELIGIBLES</w:t>
            </w:r>
            <w:r>
              <w:rPr>
                <w:noProof/>
                <w:webHidden/>
              </w:rPr>
              <w:tab/>
            </w:r>
            <w:r>
              <w:rPr>
                <w:noProof/>
                <w:webHidden/>
              </w:rPr>
              <w:fldChar w:fldCharType="begin"/>
            </w:r>
            <w:r>
              <w:rPr>
                <w:noProof/>
                <w:webHidden/>
              </w:rPr>
              <w:instrText xml:space="preserve"> PAGEREF _Toc217032004 \h </w:instrText>
            </w:r>
            <w:r>
              <w:rPr>
                <w:noProof/>
                <w:webHidden/>
              </w:rPr>
            </w:r>
            <w:r>
              <w:rPr>
                <w:noProof/>
                <w:webHidden/>
              </w:rPr>
              <w:fldChar w:fldCharType="separate"/>
            </w:r>
            <w:r>
              <w:rPr>
                <w:noProof/>
                <w:webHidden/>
              </w:rPr>
              <w:t>6</w:t>
            </w:r>
            <w:r>
              <w:rPr>
                <w:noProof/>
                <w:webHidden/>
              </w:rPr>
              <w:fldChar w:fldCharType="end"/>
            </w:r>
          </w:hyperlink>
        </w:p>
        <w:p w14:paraId="0B1E1036" w14:textId="2967F4FA" w:rsidR="00A05022" w:rsidRDefault="00A05022">
          <w:pPr>
            <w:pStyle w:val="TM1"/>
            <w:tabs>
              <w:tab w:val="left" w:pos="720"/>
              <w:tab w:val="right" w:leader="dot" w:pos="9062"/>
            </w:tabs>
            <w:rPr>
              <w:rFonts w:eastAsiaTheme="minorEastAsia"/>
              <w:noProof/>
              <w:sz w:val="24"/>
              <w:szCs w:val="24"/>
              <w:lang w:eastAsia="fr-FR"/>
            </w:rPr>
          </w:pPr>
          <w:hyperlink w:anchor="_Toc217032005" w:history="1">
            <w:r w:rsidRPr="00162688">
              <w:rPr>
                <w:rStyle w:val="Lienhypertexte"/>
                <w:noProof/>
              </w:rPr>
              <w:t>VI.</w:t>
            </w:r>
            <w:r>
              <w:rPr>
                <w:rFonts w:eastAsiaTheme="minorEastAsia"/>
                <w:noProof/>
                <w:sz w:val="24"/>
                <w:szCs w:val="24"/>
                <w:lang w:eastAsia="fr-FR"/>
              </w:rPr>
              <w:t xml:space="preserve">     </w:t>
            </w:r>
            <w:r w:rsidRPr="00162688">
              <w:rPr>
                <w:rStyle w:val="Lienhypertexte"/>
                <w:noProof/>
              </w:rPr>
              <w:t>LES CRITERES DE SELECTION DES PROJETS</w:t>
            </w:r>
            <w:r>
              <w:rPr>
                <w:noProof/>
                <w:webHidden/>
              </w:rPr>
              <w:tab/>
            </w:r>
            <w:r>
              <w:rPr>
                <w:noProof/>
                <w:webHidden/>
              </w:rPr>
              <w:fldChar w:fldCharType="begin"/>
            </w:r>
            <w:r>
              <w:rPr>
                <w:noProof/>
                <w:webHidden/>
              </w:rPr>
              <w:instrText xml:space="preserve"> PAGEREF _Toc217032005 \h </w:instrText>
            </w:r>
            <w:r>
              <w:rPr>
                <w:noProof/>
                <w:webHidden/>
              </w:rPr>
            </w:r>
            <w:r>
              <w:rPr>
                <w:noProof/>
                <w:webHidden/>
              </w:rPr>
              <w:fldChar w:fldCharType="separate"/>
            </w:r>
            <w:r>
              <w:rPr>
                <w:noProof/>
                <w:webHidden/>
              </w:rPr>
              <w:t>7</w:t>
            </w:r>
            <w:r>
              <w:rPr>
                <w:noProof/>
                <w:webHidden/>
              </w:rPr>
              <w:fldChar w:fldCharType="end"/>
            </w:r>
          </w:hyperlink>
        </w:p>
        <w:p w14:paraId="1B6093FA" w14:textId="53C377DE" w:rsidR="00A05022" w:rsidRDefault="00A05022">
          <w:pPr>
            <w:pStyle w:val="TM1"/>
            <w:tabs>
              <w:tab w:val="left" w:pos="720"/>
              <w:tab w:val="right" w:leader="dot" w:pos="9062"/>
            </w:tabs>
            <w:rPr>
              <w:rFonts w:eastAsiaTheme="minorEastAsia"/>
              <w:noProof/>
              <w:sz w:val="24"/>
              <w:szCs w:val="24"/>
              <w:lang w:eastAsia="fr-FR"/>
            </w:rPr>
          </w:pPr>
          <w:hyperlink w:anchor="_Toc217032006" w:history="1">
            <w:r w:rsidRPr="00162688">
              <w:rPr>
                <w:rStyle w:val="Lienhypertexte"/>
                <w:noProof/>
              </w:rPr>
              <w:t>VII.</w:t>
            </w:r>
            <w:r>
              <w:rPr>
                <w:rFonts w:eastAsiaTheme="minorEastAsia"/>
                <w:noProof/>
                <w:sz w:val="24"/>
                <w:szCs w:val="24"/>
                <w:lang w:eastAsia="fr-FR"/>
              </w:rPr>
              <w:t xml:space="preserve">    </w:t>
            </w:r>
            <w:r w:rsidRPr="00162688">
              <w:rPr>
                <w:rStyle w:val="Lienhypertexte"/>
                <w:noProof/>
              </w:rPr>
              <w:t>LES MODALITES D’ACCOMPAGNEMENT FINANCIER</w:t>
            </w:r>
            <w:r>
              <w:rPr>
                <w:noProof/>
                <w:webHidden/>
              </w:rPr>
              <w:tab/>
            </w:r>
            <w:r>
              <w:rPr>
                <w:noProof/>
                <w:webHidden/>
              </w:rPr>
              <w:fldChar w:fldCharType="begin"/>
            </w:r>
            <w:r>
              <w:rPr>
                <w:noProof/>
                <w:webHidden/>
              </w:rPr>
              <w:instrText xml:space="preserve"> PAGEREF _Toc217032006 \h </w:instrText>
            </w:r>
            <w:r>
              <w:rPr>
                <w:noProof/>
                <w:webHidden/>
              </w:rPr>
            </w:r>
            <w:r>
              <w:rPr>
                <w:noProof/>
                <w:webHidden/>
              </w:rPr>
              <w:fldChar w:fldCharType="separate"/>
            </w:r>
            <w:r>
              <w:rPr>
                <w:noProof/>
                <w:webHidden/>
              </w:rPr>
              <w:t>8</w:t>
            </w:r>
            <w:r>
              <w:rPr>
                <w:noProof/>
                <w:webHidden/>
              </w:rPr>
              <w:fldChar w:fldCharType="end"/>
            </w:r>
          </w:hyperlink>
        </w:p>
        <w:p w14:paraId="6319A5AD" w14:textId="137181C7" w:rsidR="00A05022" w:rsidRDefault="00A05022">
          <w:pPr>
            <w:pStyle w:val="TM1"/>
            <w:tabs>
              <w:tab w:val="left" w:pos="720"/>
              <w:tab w:val="right" w:leader="dot" w:pos="9062"/>
            </w:tabs>
            <w:rPr>
              <w:rFonts w:eastAsiaTheme="minorEastAsia"/>
              <w:noProof/>
              <w:sz w:val="24"/>
              <w:szCs w:val="24"/>
              <w:lang w:eastAsia="fr-FR"/>
            </w:rPr>
          </w:pPr>
          <w:hyperlink w:anchor="_Toc217032007" w:history="1">
            <w:r w:rsidRPr="00162688">
              <w:rPr>
                <w:rStyle w:val="Lienhypertexte"/>
                <w:noProof/>
              </w:rPr>
              <w:t>VIII.</w:t>
            </w:r>
            <w:r>
              <w:rPr>
                <w:rFonts w:eastAsiaTheme="minorEastAsia"/>
                <w:noProof/>
                <w:sz w:val="24"/>
                <w:szCs w:val="24"/>
                <w:lang w:eastAsia="fr-FR"/>
              </w:rPr>
              <w:t xml:space="preserve">   </w:t>
            </w:r>
            <w:r w:rsidRPr="00162688">
              <w:rPr>
                <w:rStyle w:val="Lienhypertexte"/>
                <w:noProof/>
              </w:rPr>
              <w:t>LES MODALITES DE CANDIDATURE ET LE CALENDRIER</w:t>
            </w:r>
            <w:r>
              <w:rPr>
                <w:noProof/>
                <w:webHidden/>
              </w:rPr>
              <w:tab/>
            </w:r>
            <w:r>
              <w:rPr>
                <w:noProof/>
                <w:webHidden/>
              </w:rPr>
              <w:fldChar w:fldCharType="begin"/>
            </w:r>
            <w:r>
              <w:rPr>
                <w:noProof/>
                <w:webHidden/>
              </w:rPr>
              <w:instrText xml:space="preserve"> PAGEREF _Toc217032007 \h </w:instrText>
            </w:r>
            <w:r>
              <w:rPr>
                <w:noProof/>
                <w:webHidden/>
              </w:rPr>
            </w:r>
            <w:r>
              <w:rPr>
                <w:noProof/>
                <w:webHidden/>
              </w:rPr>
              <w:fldChar w:fldCharType="separate"/>
            </w:r>
            <w:r>
              <w:rPr>
                <w:noProof/>
                <w:webHidden/>
              </w:rPr>
              <w:t>9</w:t>
            </w:r>
            <w:r>
              <w:rPr>
                <w:noProof/>
                <w:webHidden/>
              </w:rPr>
              <w:fldChar w:fldCharType="end"/>
            </w:r>
          </w:hyperlink>
        </w:p>
        <w:p w14:paraId="69F5BF1A" w14:textId="34AF2C4C" w:rsidR="00A05022" w:rsidRDefault="00A05022">
          <w:pPr>
            <w:pStyle w:val="TM1"/>
            <w:tabs>
              <w:tab w:val="left" w:pos="480"/>
              <w:tab w:val="right" w:leader="dot" w:pos="9062"/>
            </w:tabs>
            <w:rPr>
              <w:rFonts w:eastAsiaTheme="minorEastAsia"/>
              <w:noProof/>
              <w:sz w:val="24"/>
              <w:szCs w:val="24"/>
              <w:lang w:eastAsia="fr-FR"/>
            </w:rPr>
          </w:pPr>
          <w:hyperlink w:anchor="_Toc217032008" w:history="1">
            <w:r w:rsidRPr="00162688">
              <w:rPr>
                <w:rStyle w:val="Lienhypertexte"/>
                <w:noProof/>
              </w:rPr>
              <w:t>IX.</w:t>
            </w:r>
            <w:r>
              <w:rPr>
                <w:rFonts w:eastAsiaTheme="minorEastAsia"/>
                <w:noProof/>
                <w:sz w:val="24"/>
                <w:szCs w:val="24"/>
                <w:lang w:eastAsia="fr-FR"/>
              </w:rPr>
              <w:tab/>
            </w:r>
            <w:r w:rsidRPr="00162688">
              <w:rPr>
                <w:rStyle w:val="Lienhypertexte"/>
                <w:noProof/>
              </w:rPr>
              <w:t>VOTRE CONTACT</w:t>
            </w:r>
            <w:r>
              <w:rPr>
                <w:noProof/>
                <w:webHidden/>
              </w:rPr>
              <w:tab/>
            </w:r>
            <w:r>
              <w:rPr>
                <w:noProof/>
                <w:webHidden/>
              </w:rPr>
              <w:fldChar w:fldCharType="begin"/>
            </w:r>
            <w:r>
              <w:rPr>
                <w:noProof/>
                <w:webHidden/>
              </w:rPr>
              <w:instrText xml:space="preserve"> PAGEREF _Toc217032008 \h </w:instrText>
            </w:r>
            <w:r>
              <w:rPr>
                <w:noProof/>
                <w:webHidden/>
              </w:rPr>
            </w:r>
            <w:r>
              <w:rPr>
                <w:noProof/>
                <w:webHidden/>
              </w:rPr>
              <w:fldChar w:fldCharType="separate"/>
            </w:r>
            <w:r>
              <w:rPr>
                <w:noProof/>
                <w:webHidden/>
              </w:rPr>
              <w:t>9</w:t>
            </w:r>
            <w:r>
              <w:rPr>
                <w:noProof/>
                <w:webHidden/>
              </w:rPr>
              <w:fldChar w:fldCharType="end"/>
            </w:r>
          </w:hyperlink>
        </w:p>
        <w:p w14:paraId="7F24CD07" w14:textId="13B13FCF" w:rsidR="004141B7" w:rsidRDefault="004141B7" w:rsidP="00171A86">
          <w:pPr>
            <w:spacing w:line="276" w:lineRule="auto"/>
          </w:pPr>
          <w:r w:rsidRPr="009F1310">
            <w:rPr>
              <w:b/>
              <w:bCs/>
              <w:sz w:val="24"/>
              <w:szCs w:val="24"/>
            </w:rPr>
            <w:fldChar w:fldCharType="end"/>
          </w:r>
        </w:p>
      </w:sdtContent>
    </w:sdt>
    <w:p w14:paraId="7D24DA65" w14:textId="77777777" w:rsidR="00144B07" w:rsidRDefault="00144B07" w:rsidP="006F04F7">
      <w:pPr>
        <w:spacing w:line="276" w:lineRule="auto"/>
        <w:rPr>
          <w:rFonts w:ascii="Calibri" w:hAnsi="Calibri" w:cs="Calibri"/>
          <w:b/>
          <w:bCs/>
          <w:sz w:val="32"/>
          <w:szCs w:val="32"/>
        </w:rPr>
      </w:pPr>
    </w:p>
    <w:p w14:paraId="3D51F294" w14:textId="77777777" w:rsidR="00144B07" w:rsidRDefault="00144B07" w:rsidP="006F04F7">
      <w:pPr>
        <w:spacing w:line="276" w:lineRule="auto"/>
        <w:rPr>
          <w:rFonts w:ascii="Calibri" w:hAnsi="Calibri" w:cs="Calibri"/>
          <w:b/>
          <w:bCs/>
          <w:sz w:val="32"/>
          <w:szCs w:val="32"/>
        </w:rPr>
      </w:pPr>
    </w:p>
    <w:p w14:paraId="5BFA03B7" w14:textId="77777777" w:rsidR="00144B07" w:rsidRDefault="00144B07" w:rsidP="006F04F7">
      <w:pPr>
        <w:spacing w:line="276" w:lineRule="auto"/>
        <w:rPr>
          <w:rFonts w:ascii="Calibri" w:hAnsi="Calibri" w:cs="Calibri"/>
          <w:b/>
          <w:bCs/>
          <w:sz w:val="32"/>
          <w:szCs w:val="32"/>
        </w:rPr>
      </w:pPr>
    </w:p>
    <w:p w14:paraId="7B150ACB" w14:textId="77777777" w:rsidR="00144B07" w:rsidRDefault="00144B07" w:rsidP="006F04F7">
      <w:pPr>
        <w:spacing w:line="276" w:lineRule="auto"/>
        <w:rPr>
          <w:rFonts w:ascii="Calibri" w:hAnsi="Calibri" w:cs="Calibri"/>
          <w:b/>
          <w:bCs/>
          <w:sz w:val="32"/>
          <w:szCs w:val="32"/>
        </w:rPr>
      </w:pPr>
    </w:p>
    <w:p w14:paraId="0F32C445" w14:textId="77777777" w:rsidR="00144B07" w:rsidRDefault="00144B07" w:rsidP="006F04F7">
      <w:pPr>
        <w:spacing w:line="276" w:lineRule="auto"/>
        <w:rPr>
          <w:rFonts w:ascii="Calibri" w:hAnsi="Calibri" w:cs="Calibri"/>
          <w:b/>
          <w:bCs/>
          <w:sz w:val="32"/>
          <w:szCs w:val="32"/>
        </w:rPr>
      </w:pPr>
    </w:p>
    <w:p w14:paraId="044FA361" w14:textId="0B75BC92" w:rsidR="00144B07" w:rsidRDefault="00144B07" w:rsidP="006F04F7">
      <w:pPr>
        <w:spacing w:line="276" w:lineRule="auto"/>
        <w:rPr>
          <w:rFonts w:ascii="Calibri" w:hAnsi="Calibri" w:cs="Calibri"/>
          <w:b/>
          <w:bCs/>
          <w:sz w:val="32"/>
          <w:szCs w:val="32"/>
        </w:rPr>
      </w:pPr>
    </w:p>
    <w:p w14:paraId="42441173" w14:textId="77777777" w:rsidR="00144B07" w:rsidRDefault="00144B07" w:rsidP="006F04F7">
      <w:pPr>
        <w:spacing w:line="276" w:lineRule="auto"/>
        <w:rPr>
          <w:rFonts w:ascii="Calibri" w:hAnsi="Calibri" w:cs="Calibri"/>
          <w:b/>
          <w:bCs/>
          <w:sz w:val="32"/>
          <w:szCs w:val="32"/>
        </w:rPr>
      </w:pPr>
    </w:p>
    <w:p w14:paraId="1C40F295" w14:textId="77777777" w:rsidR="00144B07" w:rsidRDefault="00144B07" w:rsidP="006F04F7">
      <w:pPr>
        <w:spacing w:line="276" w:lineRule="auto"/>
        <w:rPr>
          <w:rFonts w:ascii="Calibri" w:hAnsi="Calibri" w:cs="Calibri"/>
          <w:b/>
          <w:bCs/>
          <w:sz w:val="32"/>
          <w:szCs w:val="32"/>
        </w:rPr>
      </w:pPr>
    </w:p>
    <w:p w14:paraId="66CBFADA" w14:textId="77777777" w:rsidR="00446DE2" w:rsidRDefault="00446DE2" w:rsidP="006F04F7">
      <w:pPr>
        <w:spacing w:line="276" w:lineRule="auto"/>
        <w:rPr>
          <w:rFonts w:ascii="Calibri" w:hAnsi="Calibri" w:cs="Calibri"/>
          <w:b/>
          <w:bCs/>
          <w:sz w:val="32"/>
          <w:szCs w:val="32"/>
        </w:rPr>
      </w:pPr>
    </w:p>
    <w:p w14:paraId="02E06A27" w14:textId="77777777" w:rsidR="00446DE2" w:rsidRDefault="00446DE2" w:rsidP="006F04F7">
      <w:pPr>
        <w:spacing w:line="276" w:lineRule="auto"/>
        <w:rPr>
          <w:rFonts w:ascii="Calibri" w:hAnsi="Calibri" w:cs="Calibri"/>
          <w:b/>
          <w:bCs/>
          <w:sz w:val="32"/>
          <w:szCs w:val="32"/>
        </w:rPr>
      </w:pPr>
    </w:p>
    <w:p w14:paraId="24671EF0" w14:textId="53B2D1AD" w:rsidR="005D4A0A" w:rsidRDefault="005D4A0A" w:rsidP="006F04F7">
      <w:pPr>
        <w:spacing w:line="276" w:lineRule="auto"/>
        <w:rPr>
          <w:rFonts w:ascii="Calibri" w:hAnsi="Calibri" w:cs="Calibri"/>
          <w:b/>
          <w:bCs/>
          <w:sz w:val="32"/>
          <w:szCs w:val="32"/>
        </w:rPr>
      </w:pPr>
    </w:p>
    <w:p w14:paraId="5947D251" w14:textId="2E1DB5C9" w:rsidR="005D4A0A" w:rsidRPr="00D17742" w:rsidRDefault="4A1F0FEA" w:rsidP="006F04F7">
      <w:pPr>
        <w:pStyle w:val="Titre1"/>
        <w:spacing w:line="276" w:lineRule="auto"/>
      </w:pPr>
      <w:bookmarkStart w:id="0" w:name="_Toc184977579"/>
      <w:bookmarkStart w:id="1" w:name="_Toc217031998"/>
      <w:r>
        <w:lastRenderedPageBreak/>
        <w:t>LA PRESENTATION DU CONTEXTE</w:t>
      </w:r>
      <w:bookmarkEnd w:id="0"/>
      <w:bookmarkEnd w:id="1"/>
    </w:p>
    <w:p w14:paraId="335C567A" w14:textId="5B07E465" w:rsidR="005D4A0A" w:rsidRPr="00D17742" w:rsidRDefault="005D4A0A" w:rsidP="006F04F7">
      <w:pPr>
        <w:pStyle w:val="Titre2"/>
        <w:spacing w:line="276" w:lineRule="auto"/>
        <w:rPr>
          <w:rFonts w:ascii="Calibri" w:hAnsi="Calibri" w:cs="Calibri"/>
        </w:rPr>
      </w:pPr>
      <w:bookmarkStart w:id="2" w:name="_Toc184977580"/>
      <w:bookmarkStart w:id="3" w:name="_Toc217031918"/>
      <w:bookmarkStart w:id="4" w:name="_Toc217031999"/>
      <w:r w:rsidRPr="00D17742">
        <w:rPr>
          <w:rFonts w:ascii="Calibri" w:hAnsi="Calibri" w:cs="Calibri"/>
        </w:rPr>
        <w:t xml:space="preserve">La stratégie touristique </w:t>
      </w:r>
      <w:r w:rsidR="00171A86">
        <w:rPr>
          <w:rFonts w:ascii="Calibri" w:hAnsi="Calibri" w:cs="Calibri"/>
        </w:rPr>
        <w:t>r</w:t>
      </w:r>
      <w:r w:rsidRPr="00D17742">
        <w:rPr>
          <w:rFonts w:ascii="Calibri" w:hAnsi="Calibri" w:cs="Calibri"/>
        </w:rPr>
        <w:t>égionale</w:t>
      </w:r>
      <w:bookmarkEnd w:id="2"/>
      <w:bookmarkEnd w:id="3"/>
      <w:bookmarkEnd w:id="4"/>
    </w:p>
    <w:p w14:paraId="786E531E" w14:textId="62BEEAD8" w:rsidR="005D4A0A" w:rsidRPr="00D17742" w:rsidRDefault="005D4A0A" w:rsidP="006F04F7">
      <w:pPr>
        <w:spacing w:line="276" w:lineRule="auto"/>
        <w:jc w:val="both"/>
        <w:rPr>
          <w:rFonts w:ascii="Calibri" w:hAnsi="Calibri" w:cs="Calibri"/>
        </w:rPr>
      </w:pPr>
      <w:r w:rsidRPr="00D17742">
        <w:rPr>
          <w:rFonts w:ascii="Calibri" w:hAnsi="Calibri" w:cs="Calibri"/>
        </w:rPr>
        <w:t>La Région Bretagne, sur la base d’une étude réalisée sur les comportements des visiteurs et leurs déplacements, a organisé le développement touristique autour de 10 Destinations touristiques qui sont des ensembles géographiques correspondant aux univers de découverte des visiteurs. Ces Destinations touristiques sont des territoires de projet qui constituent un cadre pragmatique en matière d’organisation et de développement de l’économie touristique bretonne. Elles visent, dans une approche partenariale, à optimiser l'action touristique en créant des univers différents à chaque Destination mais complémentaires entre eux, permettant de définir les conditions d'une offre plus lisible et attractive à l'échelle régionale.</w:t>
      </w:r>
    </w:p>
    <w:p w14:paraId="3B77AD12" w14:textId="7D91A1D6" w:rsidR="005D4A0A" w:rsidRPr="00D17742" w:rsidRDefault="00985314" w:rsidP="006F04F7">
      <w:pPr>
        <w:spacing w:line="276" w:lineRule="auto"/>
        <w:jc w:val="both"/>
        <w:rPr>
          <w:rFonts w:ascii="Calibri" w:hAnsi="Calibri" w:cs="Calibri"/>
          <w:sz w:val="10"/>
          <w:szCs w:val="10"/>
        </w:rPr>
      </w:pPr>
      <w:r w:rsidRPr="00D17742">
        <w:rPr>
          <w:rFonts w:ascii="Calibri" w:hAnsi="Calibri" w:cs="Calibri"/>
          <w:noProof/>
          <w:lang w:eastAsia="fr-FR"/>
        </w:rPr>
        <w:drawing>
          <wp:anchor distT="0" distB="0" distL="114300" distR="114300" simplePos="0" relativeHeight="251658241" behindDoc="1" locked="0" layoutInCell="1" allowOverlap="1" wp14:anchorId="71A6B551" wp14:editId="27B0F7F8">
            <wp:simplePos x="0" y="0"/>
            <wp:positionH relativeFrom="margin">
              <wp:posOffset>1188085</wp:posOffset>
            </wp:positionH>
            <wp:positionV relativeFrom="paragraph">
              <wp:posOffset>106680</wp:posOffset>
            </wp:positionV>
            <wp:extent cx="3171825" cy="2435225"/>
            <wp:effectExtent l="0" t="0" r="9525" b="3175"/>
            <wp:wrapSquare wrapText="bothSides"/>
            <wp:docPr id="887215042" name="Image 1" descr="Une image contenant texte, carte, atlas,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15042" name="Image 1" descr="Une image contenant texte, carte, atlas, diagramme&#10;&#10;Description générée automatiquemen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71825" cy="2435225"/>
                    </a:xfrm>
                    <a:prstGeom prst="rect">
                      <a:avLst/>
                    </a:prstGeom>
                  </pic:spPr>
                </pic:pic>
              </a:graphicData>
            </a:graphic>
            <wp14:sizeRelH relativeFrom="page">
              <wp14:pctWidth>0</wp14:pctWidth>
            </wp14:sizeRelH>
            <wp14:sizeRelV relativeFrom="page">
              <wp14:pctHeight>0</wp14:pctHeight>
            </wp14:sizeRelV>
          </wp:anchor>
        </w:drawing>
      </w:r>
    </w:p>
    <w:p w14:paraId="601AAB83" w14:textId="5E6B31BE" w:rsidR="005905B6" w:rsidRPr="00D17742" w:rsidRDefault="005905B6" w:rsidP="006F04F7">
      <w:pPr>
        <w:spacing w:line="276" w:lineRule="auto"/>
        <w:jc w:val="both"/>
        <w:rPr>
          <w:rFonts w:ascii="Calibri" w:hAnsi="Calibri" w:cs="Calibri"/>
          <w:sz w:val="10"/>
          <w:szCs w:val="10"/>
        </w:rPr>
      </w:pPr>
    </w:p>
    <w:p w14:paraId="195458EA" w14:textId="1AA8F13D" w:rsidR="005905B6" w:rsidRPr="00D17742" w:rsidRDefault="005905B6" w:rsidP="006F04F7">
      <w:pPr>
        <w:spacing w:line="276" w:lineRule="auto"/>
        <w:jc w:val="both"/>
        <w:rPr>
          <w:rFonts w:ascii="Calibri" w:hAnsi="Calibri" w:cs="Calibri"/>
          <w:sz w:val="10"/>
          <w:szCs w:val="10"/>
        </w:rPr>
      </w:pPr>
    </w:p>
    <w:p w14:paraId="6377CA92" w14:textId="77777777" w:rsidR="005905B6" w:rsidRPr="00D17742" w:rsidRDefault="005905B6" w:rsidP="006F04F7">
      <w:pPr>
        <w:spacing w:line="276" w:lineRule="auto"/>
        <w:jc w:val="both"/>
        <w:rPr>
          <w:rFonts w:ascii="Calibri" w:hAnsi="Calibri" w:cs="Calibri"/>
          <w:sz w:val="10"/>
          <w:szCs w:val="10"/>
        </w:rPr>
      </w:pPr>
    </w:p>
    <w:p w14:paraId="5EDC86CB" w14:textId="77777777" w:rsidR="005905B6" w:rsidRPr="00D17742" w:rsidRDefault="005905B6" w:rsidP="006F04F7">
      <w:pPr>
        <w:spacing w:line="276" w:lineRule="auto"/>
        <w:jc w:val="both"/>
        <w:rPr>
          <w:rFonts w:ascii="Calibri" w:hAnsi="Calibri" w:cs="Calibri"/>
          <w:sz w:val="10"/>
          <w:szCs w:val="10"/>
        </w:rPr>
      </w:pPr>
    </w:p>
    <w:p w14:paraId="2F0EFAE9" w14:textId="77777777" w:rsidR="005905B6" w:rsidRPr="00D17742" w:rsidRDefault="005905B6" w:rsidP="006F04F7">
      <w:pPr>
        <w:spacing w:line="276" w:lineRule="auto"/>
        <w:jc w:val="both"/>
        <w:rPr>
          <w:rFonts w:ascii="Calibri" w:hAnsi="Calibri" w:cs="Calibri"/>
          <w:sz w:val="10"/>
          <w:szCs w:val="10"/>
        </w:rPr>
      </w:pPr>
    </w:p>
    <w:p w14:paraId="15A475BC" w14:textId="77777777" w:rsidR="005905B6" w:rsidRPr="00D17742" w:rsidRDefault="005905B6" w:rsidP="006F04F7">
      <w:pPr>
        <w:spacing w:line="276" w:lineRule="auto"/>
        <w:jc w:val="both"/>
        <w:rPr>
          <w:rFonts w:ascii="Calibri" w:hAnsi="Calibri" w:cs="Calibri"/>
          <w:sz w:val="10"/>
          <w:szCs w:val="10"/>
        </w:rPr>
      </w:pPr>
    </w:p>
    <w:p w14:paraId="41A92F0B" w14:textId="77777777" w:rsidR="005905B6" w:rsidRPr="00D17742" w:rsidRDefault="005905B6" w:rsidP="006F04F7">
      <w:pPr>
        <w:spacing w:line="276" w:lineRule="auto"/>
        <w:jc w:val="both"/>
        <w:rPr>
          <w:rFonts w:ascii="Calibri" w:hAnsi="Calibri" w:cs="Calibri"/>
          <w:sz w:val="10"/>
          <w:szCs w:val="10"/>
        </w:rPr>
      </w:pPr>
    </w:p>
    <w:p w14:paraId="1EA59877" w14:textId="77777777" w:rsidR="005905B6" w:rsidRPr="00D17742" w:rsidRDefault="005905B6" w:rsidP="006F04F7">
      <w:pPr>
        <w:spacing w:line="276" w:lineRule="auto"/>
        <w:jc w:val="both"/>
        <w:rPr>
          <w:rFonts w:ascii="Calibri" w:hAnsi="Calibri" w:cs="Calibri"/>
          <w:sz w:val="10"/>
          <w:szCs w:val="10"/>
        </w:rPr>
      </w:pPr>
    </w:p>
    <w:p w14:paraId="3A0A0AA1" w14:textId="77777777" w:rsidR="005905B6" w:rsidRDefault="005905B6" w:rsidP="006F04F7">
      <w:pPr>
        <w:spacing w:line="276" w:lineRule="auto"/>
        <w:jc w:val="both"/>
        <w:rPr>
          <w:rFonts w:ascii="Calibri" w:hAnsi="Calibri" w:cs="Calibri"/>
          <w:sz w:val="10"/>
          <w:szCs w:val="10"/>
        </w:rPr>
      </w:pPr>
    </w:p>
    <w:p w14:paraId="65299B70" w14:textId="77777777" w:rsidR="005D10B0" w:rsidRPr="00D17742" w:rsidRDefault="005D10B0" w:rsidP="006F04F7">
      <w:pPr>
        <w:spacing w:line="276" w:lineRule="auto"/>
        <w:jc w:val="both"/>
        <w:rPr>
          <w:rFonts w:ascii="Calibri" w:hAnsi="Calibri" w:cs="Calibri"/>
          <w:sz w:val="10"/>
          <w:szCs w:val="10"/>
        </w:rPr>
      </w:pPr>
    </w:p>
    <w:p w14:paraId="648963F7" w14:textId="77777777" w:rsidR="005905B6" w:rsidRPr="00D17742" w:rsidRDefault="005905B6" w:rsidP="006F04F7">
      <w:pPr>
        <w:spacing w:line="276" w:lineRule="auto"/>
        <w:jc w:val="both"/>
        <w:rPr>
          <w:rFonts w:ascii="Calibri" w:hAnsi="Calibri" w:cs="Calibri"/>
          <w:sz w:val="10"/>
          <w:szCs w:val="10"/>
        </w:rPr>
      </w:pPr>
    </w:p>
    <w:p w14:paraId="1E8DB081" w14:textId="77777777" w:rsidR="005905B6" w:rsidRPr="00D17742" w:rsidRDefault="005905B6" w:rsidP="006F04F7">
      <w:pPr>
        <w:spacing w:line="276" w:lineRule="auto"/>
        <w:jc w:val="both"/>
        <w:rPr>
          <w:rFonts w:ascii="Calibri" w:hAnsi="Calibri" w:cs="Calibri"/>
          <w:sz w:val="10"/>
          <w:szCs w:val="10"/>
        </w:rPr>
      </w:pPr>
    </w:p>
    <w:p w14:paraId="23E47C30" w14:textId="77777777" w:rsidR="005905B6" w:rsidRPr="00D17742" w:rsidRDefault="005905B6" w:rsidP="006F04F7">
      <w:pPr>
        <w:spacing w:line="276" w:lineRule="auto"/>
        <w:jc w:val="both"/>
        <w:rPr>
          <w:rFonts w:ascii="Calibri" w:hAnsi="Calibri" w:cs="Calibri"/>
          <w:sz w:val="10"/>
          <w:szCs w:val="10"/>
        </w:rPr>
      </w:pPr>
    </w:p>
    <w:p w14:paraId="79375916" w14:textId="77777777" w:rsidR="005D4A0A" w:rsidRPr="00D17742" w:rsidRDefault="005D4A0A" w:rsidP="006F04F7">
      <w:pPr>
        <w:spacing w:line="276" w:lineRule="auto"/>
        <w:jc w:val="both"/>
        <w:rPr>
          <w:rFonts w:ascii="Calibri" w:hAnsi="Calibri" w:cs="Calibri"/>
          <w:sz w:val="10"/>
          <w:szCs w:val="10"/>
        </w:rPr>
      </w:pPr>
    </w:p>
    <w:p w14:paraId="5B61A11E" w14:textId="5AACE32F" w:rsidR="005D4A0A" w:rsidRPr="00D17742" w:rsidRDefault="005D4A0A" w:rsidP="006F04F7">
      <w:pPr>
        <w:pStyle w:val="Titre2"/>
        <w:spacing w:line="276" w:lineRule="auto"/>
        <w:rPr>
          <w:rFonts w:ascii="Calibri" w:hAnsi="Calibri" w:cs="Calibri"/>
        </w:rPr>
      </w:pPr>
      <w:bookmarkStart w:id="5" w:name="_Toc184977581"/>
      <w:bookmarkStart w:id="6" w:name="_Toc217031919"/>
      <w:bookmarkStart w:id="7" w:name="_Toc217032000"/>
      <w:r w:rsidRPr="00D17742">
        <w:rPr>
          <w:rFonts w:ascii="Calibri" w:hAnsi="Calibri" w:cs="Calibri"/>
        </w:rPr>
        <w:t>La Destination Bretagne Sud – Golfe du Morbihan</w:t>
      </w:r>
      <w:bookmarkEnd w:id="5"/>
      <w:bookmarkEnd w:id="6"/>
      <w:bookmarkEnd w:id="7"/>
    </w:p>
    <w:p w14:paraId="4B6EED1D" w14:textId="00A6B2D6" w:rsidR="005D4A0A" w:rsidRPr="00D17742" w:rsidRDefault="005D4A0A" w:rsidP="006F04F7">
      <w:pPr>
        <w:spacing w:line="276" w:lineRule="auto"/>
        <w:jc w:val="both"/>
        <w:rPr>
          <w:rFonts w:ascii="Calibri" w:hAnsi="Calibri" w:cs="Calibri"/>
        </w:rPr>
      </w:pPr>
      <w:hyperlink r:id="rId12" w:history="1">
        <w:r w:rsidRPr="00D17742">
          <w:rPr>
            <w:rStyle w:val="Lienhypertexte"/>
            <w:rFonts w:ascii="Calibri" w:hAnsi="Calibri" w:cs="Calibri"/>
          </w:rPr>
          <w:t>La Destination Bretagne Sud Golfe du Morbihan</w:t>
        </w:r>
      </w:hyperlink>
      <w:r w:rsidRPr="00D17742">
        <w:rPr>
          <w:rFonts w:ascii="Calibri" w:hAnsi="Calibri" w:cs="Calibri"/>
        </w:rPr>
        <w:t xml:space="preserve"> couvre le périmètre de 7 intercommunalités partageant une stratégie de développement</w:t>
      </w:r>
      <w:r w:rsidR="000D7320" w:rsidRPr="00D17742">
        <w:rPr>
          <w:rFonts w:ascii="Calibri" w:hAnsi="Calibri" w:cs="Calibri"/>
        </w:rPr>
        <w:t xml:space="preserve"> touristique</w:t>
      </w:r>
      <w:r w:rsidRPr="00D17742">
        <w:rPr>
          <w:rFonts w:ascii="Calibri" w:hAnsi="Calibri" w:cs="Calibri"/>
        </w:rPr>
        <w:t xml:space="preserve"> commune. Ces territoires sont les suivants : </w:t>
      </w:r>
    </w:p>
    <w:p w14:paraId="798B5CFB" w14:textId="77777777" w:rsidR="005D4A0A" w:rsidRPr="00D17742" w:rsidRDefault="4A1F0FEA" w:rsidP="006F04F7">
      <w:pPr>
        <w:pStyle w:val="Paragraphedeliste"/>
        <w:numPr>
          <w:ilvl w:val="0"/>
          <w:numId w:val="3"/>
        </w:numPr>
        <w:spacing w:line="276" w:lineRule="auto"/>
        <w:jc w:val="both"/>
        <w:rPr>
          <w:rFonts w:ascii="Calibri" w:hAnsi="Calibri" w:cs="Calibri"/>
        </w:rPr>
      </w:pPr>
      <w:r w:rsidRPr="4A1F0FEA">
        <w:rPr>
          <w:rFonts w:ascii="Calibri" w:hAnsi="Calibri" w:cs="Calibri"/>
        </w:rPr>
        <w:t>Arc Sud Bretagne</w:t>
      </w:r>
    </w:p>
    <w:p w14:paraId="727AF527" w14:textId="77777777" w:rsidR="005D4A0A" w:rsidRPr="00D17742" w:rsidRDefault="005D4A0A" w:rsidP="006F04F7">
      <w:pPr>
        <w:pStyle w:val="Paragraphedeliste"/>
        <w:numPr>
          <w:ilvl w:val="0"/>
          <w:numId w:val="3"/>
        </w:numPr>
        <w:spacing w:line="276" w:lineRule="auto"/>
        <w:rPr>
          <w:rFonts w:ascii="Calibri" w:hAnsi="Calibri" w:cs="Calibri"/>
        </w:rPr>
      </w:pPr>
      <w:r w:rsidRPr="00D17742">
        <w:rPr>
          <w:rFonts w:ascii="Calibri" w:hAnsi="Calibri" w:cs="Calibri"/>
        </w:rPr>
        <w:t>Auray Quiberon Terre Atlantique</w:t>
      </w:r>
    </w:p>
    <w:p w14:paraId="74F7C341" w14:textId="0DDBB2C3" w:rsidR="005D4A0A" w:rsidRPr="00D17742" w:rsidRDefault="4A1F0FEA" w:rsidP="006F04F7">
      <w:pPr>
        <w:pStyle w:val="Paragraphedeliste"/>
        <w:numPr>
          <w:ilvl w:val="0"/>
          <w:numId w:val="3"/>
        </w:numPr>
        <w:spacing w:line="276" w:lineRule="auto"/>
        <w:rPr>
          <w:rFonts w:ascii="Calibri" w:hAnsi="Calibri" w:cs="Calibri"/>
        </w:rPr>
      </w:pPr>
      <w:r w:rsidRPr="4A1F0FEA">
        <w:rPr>
          <w:rFonts w:ascii="Calibri" w:hAnsi="Calibri" w:cs="Calibri"/>
        </w:rPr>
        <w:t>Belle-Ile-en-Mer communauté</w:t>
      </w:r>
    </w:p>
    <w:p w14:paraId="721BCFA0" w14:textId="1DE7ECE8" w:rsidR="005D4A0A" w:rsidRPr="00D17742" w:rsidRDefault="4A1F0FEA" w:rsidP="006F04F7">
      <w:pPr>
        <w:pStyle w:val="Paragraphedeliste"/>
        <w:numPr>
          <w:ilvl w:val="0"/>
          <w:numId w:val="3"/>
        </w:numPr>
        <w:spacing w:line="276" w:lineRule="auto"/>
        <w:rPr>
          <w:rFonts w:ascii="Calibri" w:hAnsi="Calibri" w:cs="Calibri"/>
        </w:rPr>
      </w:pPr>
      <w:r w:rsidRPr="4A1F0FEA">
        <w:rPr>
          <w:rFonts w:ascii="Calibri" w:hAnsi="Calibri" w:cs="Calibri"/>
        </w:rPr>
        <w:t>Blavet Bellevue Océan</w:t>
      </w:r>
    </w:p>
    <w:p w14:paraId="064F75A0" w14:textId="77777777" w:rsidR="005D4A0A" w:rsidRPr="00D17742" w:rsidRDefault="005D4A0A" w:rsidP="006F04F7">
      <w:pPr>
        <w:pStyle w:val="Paragraphedeliste"/>
        <w:numPr>
          <w:ilvl w:val="0"/>
          <w:numId w:val="3"/>
        </w:numPr>
        <w:spacing w:line="276" w:lineRule="auto"/>
        <w:rPr>
          <w:rFonts w:ascii="Calibri" w:hAnsi="Calibri" w:cs="Calibri"/>
        </w:rPr>
      </w:pPr>
      <w:r w:rsidRPr="00D17742">
        <w:rPr>
          <w:rFonts w:ascii="Calibri" w:hAnsi="Calibri" w:cs="Calibri"/>
        </w:rPr>
        <w:t>Golfe du Morbihan - Vannes agglomération</w:t>
      </w:r>
    </w:p>
    <w:p w14:paraId="59434154" w14:textId="39659721" w:rsidR="005D4A0A" w:rsidRPr="00D17742" w:rsidRDefault="4A1F0FEA" w:rsidP="006F04F7">
      <w:pPr>
        <w:pStyle w:val="Paragraphedeliste"/>
        <w:numPr>
          <w:ilvl w:val="0"/>
          <w:numId w:val="3"/>
        </w:numPr>
        <w:spacing w:line="276" w:lineRule="auto"/>
        <w:rPr>
          <w:rFonts w:ascii="Calibri" w:hAnsi="Calibri" w:cs="Calibri"/>
        </w:rPr>
      </w:pPr>
      <w:r w:rsidRPr="4A1F0FEA">
        <w:rPr>
          <w:rFonts w:ascii="Calibri" w:hAnsi="Calibri" w:cs="Calibri"/>
        </w:rPr>
        <w:t>Lorient Agglomération</w:t>
      </w:r>
    </w:p>
    <w:p w14:paraId="316041DC" w14:textId="216B061B" w:rsidR="005D4A0A" w:rsidRPr="00D17742" w:rsidRDefault="4A1F0FEA" w:rsidP="006F04F7">
      <w:pPr>
        <w:pStyle w:val="Paragraphedeliste"/>
        <w:numPr>
          <w:ilvl w:val="0"/>
          <w:numId w:val="3"/>
        </w:numPr>
        <w:spacing w:line="276" w:lineRule="auto"/>
        <w:rPr>
          <w:rFonts w:ascii="Calibri" w:hAnsi="Calibri" w:cs="Calibri"/>
        </w:rPr>
      </w:pPr>
      <w:r w:rsidRPr="4A1F0FEA">
        <w:rPr>
          <w:rFonts w:ascii="Calibri" w:hAnsi="Calibri" w:cs="Calibri"/>
        </w:rPr>
        <w:t>Questembert Communauté</w:t>
      </w:r>
    </w:p>
    <w:p w14:paraId="185723B1" w14:textId="77777777" w:rsidR="005D4A0A" w:rsidRPr="00D17742" w:rsidRDefault="005D4A0A" w:rsidP="006F04F7">
      <w:pPr>
        <w:pStyle w:val="Paragraphedeliste"/>
        <w:spacing w:line="276" w:lineRule="auto"/>
        <w:rPr>
          <w:rFonts w:ascii="Calibri" w:hAnsi="Calibri" w:cs="Calibri"/>
        </w:rPr>
      </w:pPr>
    </w:p>
    <w:p w14:paraId="6200F8B8" w14:textId="77777777" w:rsidR="005D4A0A" w:rsidRDefault="005D4A0A" w:rsidP="006F04F7">
      <w:pPr>
        <w:spacing w:line="276" w:lineRule="auto"/>
        <w:jc w:val="both"/>
        <w:rPr>
          <w:rFonts w:ascii="Calibri" w:hAnsi="Calibri" w:cs="Calibri"/>
          <w:b/>
          <w:bCs/>
        </w:rPr>
      </w:pPr>
      <w:r w:rsidRPr="00D17742">
        <w:rPr>
          <w:rFonts w:ascii="Calibri" w:hAnsi="Calibri" w:cs="Calibri"/>
        </w:rPr>
        <w:t xml:space="preserve">La Destination Bretagne Sud - Golfe du Morbihan (BSGM) porte une stratégie de développement partagée et soutenue par la Région Bretagne avec </w:t>
      </w:r>
      <w:r w:rsidRPr="00D17742">
        <w:rPr>
          <w:rFonts w:ascii="Calibri" w:hAnsi="Calibri" w:cs="Calibri"/>
          <w:b/>
          <w:bCs/>
        </w:rPr>
        <w:t>pour ambition de faire de la Destination un laboratoire de projets visant un équilibre durable entre vie à l’année, préservation des ressources et expérience touristique.</w:t>
      </w:r>
    </w:p>
    <w:p w14:paraId="350C0FBD" w14:textId="77777777" w:rsidR="00B10515" w:rsidRDefault="00B10515" w:rsidP="006F04F7">
      <w:pPr>
        <w:spacing w:line="276" w:lineRule="auto"/>
        <w:jc w:val="both"/>
        <w:rPr>
          <w:rFonts w:ascii="Calibri" w:hAnsi="Calibri" w:cs="Calibri"/>
          <w:b/>
          <w:bCs/>
        </w:rPr>
      </w:pPr>
    </w:p>
    <w:p w14:paraId="08BC6DD2" w14:textId="77777777" w:rsidR="00B10515" w:rsidRPr="00D17742" w:rsidRDefault="00B10515" w:rsidP="006F04F7">
      <w:pPr>
        <w:spacing w:line="276" w:lineRule="auto"/>
        <w:jc w:val="both"/>
        <w:rPr>
          <w:rFonts w:ascii="Calibri" w:hAnsi="Calibri" w:cs="Calibri"/>
          <w:b/>
          <w:bCs/>
        </w:rPr>
      </w:pPr>
    </w:p>
    <w:p w14:paraId="01CDF7F4" w14:textId="2B5F53EA" w:rsidR="00825173" w:rsidRPr="00C57C05" w:rsidRDefault="00B10515" w:rsidP="006F04F7">
      <w:pPr>
        <w:pStyle w:val="Titre2"/>
        <w:spacing w:line="276" w:lineRule="auto"/>
        <w:rPr>
          <w:rFonts w:ascii="Calibri" w:hAnsi="Calibri" w:cs="Calibri"/>
        </w:rPr>
      </w:pPr>
      <w:bookmarkStart w:id="8" w:name="_Toc217031920"/>
      <w:bookmarkStart w:id="9" w:name="_Toc217032001"/>
      <w:r>
        <w:rPr>
          <w:rFonts w:ascii="Calibri" w:hAnsi="Calibri" w:cs="Calibri"/>
        </w:rPr>
        <w:lastRenderedPageBreak/>
        <w:t>Le tourisme social et solidaire</w:t>
      </w:r>
      <w:bookmarkEnd w:id="8"/>
      <w:bookmarkEnd w:id="9"/>
      <w:r>
        <w:rPr>
          <w:rFonts w:ascii="Calibri" w:hAnsi="Calibri" w:cs="Calibri"/>
        </w:rPr>
        <w:t xml:space="preserve"> </w:t>
      </w:r>
    </w:p>
    <w:p w14:paraId="4E1187E6" w14:textId="468277E5" w:rsidR="00AD60F6" w:rsidRPr="00A85DED" w:rsidRDefault="4A1F0FEA" w:rsidP="006F04F7">
      <w:pPr>
        <w:spacing w:line="276" w:lineRule="auto"/>
        <w:jc w:val="both"/>
        <w:rPr>
          <w:rFonts w:ascii="Calibri" w:hAnsi="Calibri" w:cs="Calibri"/>
          <w:i/>
          <w:iCs/>
          <w:u w:val="single"/>
        </w:rPr>
      </w:pPr>
      <w:r w:rsidRPr="4A1F0FEA">
        <w:rPr>
          <w:rFonts w:ascii="Calibri" w:hAnsi="Calibri" w:cs="Calibri"/>
          <w:i/>
          <w:iCs/>
          <w:u w:val="single"/>
        </w:rPr>
        <w:t>Qu’est-ce que le Tourisme Social et Solidaire ?</w:t>
      </w:r>
    </w:p>
    <w:p w14:paraId="1058F8B5" w14:textId="1552224B" w:rsidR="00A85DED" w:rsidRDefault="37BA42E1" w:rsidP="006F04F7">
      <w:pPr>
        <w:spacing w:line="276" w:lineRule="auto"/>
        <w:jc w:val="both"/>
        <w:rPr>
          <w:rFonts w:ascii="Calibri" w:hAnsi="Calibri" w:cs="Calibri"/>
        </w:rPr>
      </w:pPr>
      <w:r w:rsidRPr="37BA42E1">
        <w:rPr>
          <w:rFonts w:ascii="Calibri" w:hAnsi="Calibri" w:cs="Calibri"/>
        </w:rPr>
        <w:t>Le Tourisme Social et Solidaire (TSS) désigne l’ensemble des structures d’hébergement</w:t>
      </w:r>
      <w:r w:rsidR="00332763">
        <w:rPr>
          <w:rFonts w:ascii="Calibri" w:hAnsi="Calibri" w:cs="Calibri"/>
        </w:rPr>
        <w:t xml:space="preserve"> et</w:t>
      </w:r>
      <w:r w:rsidR="00074DD2">
        <w:rPr>
          <w:rFonts w:ascii="Calibri" w:hAnsi="Calibri" w:cs="Calibri"/>
        </w:rPr>
        <w:t xml:space="preserve"> d’organisation de séjour</w:t>
      </w:r>
      <w:r w:rsidRPr="37BA42E1">
        <w:rPr>
          <w:rFonts w:ascii="Calibri" w:hAnsi="Calibri" w:cs="Calibri"/>
        </w:rPr>
        <w:t xml:space="preserve"> dont la vocation première est de garantir l’accès aux vacances et aux loisirs pour tous, avec une attention spécifique portée aux publics </w:t>
      </w:r>
      <w:r w:rsidR="00074DD2">
        <w:rPr>
          <w:rFonts w:ascii="Calibri" w:hAnsi="Calibri" w:cs="Calibri"/>
        </w:rPr>
        <w:t>qui en sont les plus éloignés</w:t>
      </w:r>
      <w:r w:rsidRPr="37BA42E1">
        <w:rPr>
          <w:rFonts w:ascii="Calibri" w:hAnsi="Calibri" w:cs="Calibri"/>
        </w:rPr>
        <w:t xml:space="preserve"> (jeunes, familles modestes, publics en insertion, groupes associatifs, scolaires, etc.).</w:t>
      </w:r>
    </w:p>
    <w:p w14:paraId="60FA0FD0" w14:textId="7386AAF2" w:rsidR="00A85DED" w:rsidRPr="00A85DED" w:rsidRDefault="00A85DED" w:rsidP="006F04F7">
      <w:pPr>
        <w:spacing w:line="276" w:lineRule="auto"/>
        <w:jc w:val="both"/>
        <w:rPr>
          <w:rFonts w:ascii="Calibri" w:hAnsi="Calibri" w:cs="Calibri"/>
        </w:rPr>
      </w:pPr>
      <w:r w:rsidRPr="00A85DED">
        <w:rPr>
          <w:rFonts w:ascii="Calibri" w:hAnsi="Calibri" w:cs="Calibri"/>
        </w:rPr>
        <w:t>Il repose sur :</w:t>
      </w:r>
    </w:p>
    <w:p w14:paraId="743D9AA4" w14:textId="706475FF" w:rsidR="00A85DED" w:rsidRPr="00A85DED" w:rsidRDefault="00A85DED" w:rsidP="006F04F7">
      <w:pPr>
        <w:numPr>
          <w:ilvl w:val="0"/>
          <w:numId w:val="12"/>
        </w:numPr>
        <w:spacing w:line="276" w:lineRule="auto"/>
        <w:jc w:val="both"/>
        <w:rPr>
          <w:rFonts w:ascii="Calibri" w:hAnsi="Calibri" w:cs="Calibri"/>
        </w:rPr>
      </w:pPr>
      <w:r w:rsidRPr="00A85DED">
        <w:rPr>
          <w:rFonts w:ascii="Calibri" w:hAnsi="Calibri" w:cs="Calibri"/>
        </w:rPr>
        <w:t>Une mission d’utilité sociale ;</w:t>
      </w:r>
    </w:p>
    <w:p w14:paraId="7A627DFC" w14:textId="4AC1C837" w:rsidR="00A85DED" w:rsidRPr="00A85DED" w:rsidRDefault="00A85DED" w:rsidP="006F04F7">
      <w:pPr>
        <w:numPr>
          <w:ilvl w:val="0"/>
          <w:numId w:val="12"/>
        </w:numPr>
        <w:spacing w:line="276" w:lineRule="auto"/>
        <w:jc w:val="both"/>
        <w:rPr>
          <w:rFonts w:ascii="Calibri" w:hAnsi="Calibri" w:cs="Calibri"/>
        </w:rPr>
      </w:pPr>
      <w:r w:rsidRPr="00A85DED">
        <w:rPr>
          <w:rFonts w:ascii="Calibri" w:hAnsi="Calibri" w:cs="Calibri"/>
        </w:rPr>
        <w:t>Une politique tarifaire maîtrisée, adaptée aux capacités des publics ;</w:t>
      </w:r>
    </w:p>
    <w:p w14:paraId="2F8828DB" w14:textId="0DD70F6C" w:rsidR="00A85DED" w:rsidRPr="00A85DED" w:rsidRDefault="00A85DED" w:rsidP="006F04F7">
      <w:pPr>
        <w:numPr>
          <w:ilvl w:val="0"/>
          <w:numId w:val="12"/>
        </w:numPr>
        <w:spacing w:line="276" w:lineRule="auto"/>
        <w:jc w:val="both"/>
        <w:rPr>
          <w:rFonts w:ascii="Calibri" w:hAnsi="Calibri" w:cs="Calibri"/>
        </w:rPr>
      </w:pPr>
      <w:r w:rsidRPr="00A85DED">
        <w:rPr>
          <w:rFonts w:ascii="Calibri" w:hAnsi="Calibri" w:cs="Calibri"/>
        </w:rPr>
        <w:t>Un ancrage territorial fort, soutenant la cohésion sociale et l’économie locale ;</w:t>
      </w:r>
    </w:p>
    <w:p w14:paraId="5DA5982D" w14:textId="6970A6C4" w:rsidR="00E34C95" w:rsidRDefault="37BA42E1" w:rsidP="006F04F7">
      <w:pPr>
        <w:numPr>
          <w:ilvl w:val="0"/>
          <w:numId w:val="12"/>
        </w:numPr>
        <w:spacing w:line="276" w:lineRule="auto"/>
        <w:jc w:val="both"/>
        <w:rPr>
          <w:rFonts w:ascii="Calibri" w:hAnsi="Calibri" w:cs="Calibri"/>
        </w:rPr>
      </w:pPr>
      <w:r w:rsidRPr="37BA42E1">
        <w:rPr>
          <w:rFonts w:ascii="Calibri" w:hAnsi="Calibri" w:cs="Calibri"/>
        </w:rPr>
        <w:t>Une gouvernance à but non lucratif ou faiblement lucrative, limitant la capacité d’autofinancement mais assurant une vocation collective</w:t>
      </w:r>
      <w:r w:rsidR="008E0FB5">
        <w:rPr>
          <w:rFonts w:ascii="Calibri" w:hAnsi="Calibri" w:cs="Calibri"/>
        </w:rPr>
        <w:t xml:space="preserve"> et une inscription dans </w:t>
      </w:r>
      <w:r w:rsidR="001D6976">
        <w:rPr>
          <w:rFonts w:ascii="Calibri" w:hAnsi="Calibri" w:cs="Calibri"/>
        </w:rPr>
        <w:t>le champ</w:t>
      </w:r>
      <w:r w:rsidR="008E0FB5">
        <w:rPr>
          <w:rFonts w:ascii="Calibri" w:hAnsi="Calibri" w:cs="Calibri"/>
        </w:rPr>
        <w:t xml:space="preserve"> économique de l’ESS</w:t>
      </w:r>
    </w:p>
    <w:p w14:paraId="0543CF14" w14:textId="77777777" w:rsidR="00F73904" w:rsidRPr="00F73904" w:rsidRDefault="00F73904" w:rsidP="006F04F7">
      <w:pPr>
        <w:spacing w:line="276" w:lineRule="auto"/>
        <w:ind w:left="720"/>
        <w:jc w:val="both"/>
        <w:rPr>
          <w:rFonts w:ascii="Calibri" w:hAnsi="Calibri" w:cs="Calibri"/>
          <w:sz w:val="2"/>
          <w:szCs w:val="2"/>
        </w:rPr>
      </w:pPr>
    </w:p>
    <w:p w14:paraId="37F2CB32" w14:textId="5F6DEA7F" w:rsidR="00A85DED" w:rsidRPr="00A85DED" w:rsidRDefault="00E34C95" w:rsidP="006F04F7">
      <w:pPr>
        <w:spacing w:line="276" w:lineRule="auto"/>
        <w:jc w:val="both"/>
        <w:rPr>
          <w:rFonts w:ascii="Calibri" w:hAnsi="Calibri" w:cs="Calibri"/>
          <w:i/>
          <w:iCs/>
          <w:u w:val="single"/>
        </w:rPr>
      </w:pPr>
      <w:r w:rsidRPr="00E34C95">
        <w:rPr>
          <w:rFonts w:ascii="Calibri" w:hAnsi="Calibri" w:cs="Calibri"/>
          <w:i/>
          <w:iCs/>
          <w:u w:val="single"/>
        </w:rPr>
        <w:t>Pourquoi accompagner les structures du Tourisme Social et Solidaire ?</w:t>
      </w:r>
    </w:p>
    <w:p w14:paraId="03FFC5A3" w14:textId="77777777" w:rsidR="002C099F" w:rsidRDefault="002C099F" w:rsidP="006F04F7">
      <w:pPr>
        <w:spacing w:line="276" w:lineRule="auto"/>
        <w:jc w:val="both"/>
        <w:rPr>
          <w:rFonts w:ascii="Calibri" w:hAnsi="Calibri" w:cs="Calibri"/>
          <w:b/>
          <w:bCs/>
        </w:rPr>
      </w:pPr>
      <w:r w:rsidRPr="002C099F">
        <w:rPr>
          <w:rFonts w:ascii="Calibri" w:hAnsi="Calibri" w:cs="Calibri"/>
          <w:b/>
          <w:bCs/>
        </w:rPr>
        <w:t>Vocation solidaire et utilité sociale</w:t>
      </w:r>
      <w:r>
        <w:rPr>
          <w:rFonts w:ascii="Calibri" w:hAnsi="Calibri" w:cs="Calibri"/>
          <w:b/>
          <w:bCs/>
        </w:rPr>
        <w:t> :</w:t>
      </w:r>
    </w:p>
    <w:p w14:paraId="5663A053" w14:textId="064DB358" w:rsidR="002C099F" w:rsidRPr="002C099F" w:rsidRDefault="002C099F" w:rsidP="006F04F7">
      <w:pPr>
        <w:spacing w:line="276" w:lineRule="auto"/>
        <w:jc w:val="both"/>
        <w:rPr>
          <w:rFonts w:ascii="Calibri" w:hAnsi="Calibri" w:cs="Calibri"/>
        </w:rPr>
      </w:pPr>
      <w:r w:rsidRPr="002C099F">
        <w:rPr>
          <w:rFonts w:ascii="Calibri" w:hAnsi="Calibri" w:cs="Calibri"/>
        </w:rPr>
        <w:t>Les structures TSS assurent une fonction essentielle sur les territoires :</w:t>
      </w:r>
    </w:p>
    <w:p w14:paraId="470A75D4" w14:textId="1BAE0032" w:rsidR="002C099F" w:rsidRPr="002C099F" w:rsidRDefault="00FC027A" w:rsidP="006F04F7">
      <w:pPr>
        <w:numPr>
          <w:ilvl w:val="0"/>
          <w:numId w:val="13"/>
        </w:numPr>
        <w:spacing w:line="276" w:lineRule="auto"/>
        <w:jc w:val="both"/>
        <w:rPr>
          <w:rFonts w:ascii="Calibri" w:hAnsi="Calibri" w:cs="Calibri"/>
        </w:rPr>
      </w:pPr>
      <w:r>
        <w:rPr>
          <w:rFonts w:ascii="Calibri" w:hAnsi="Calibri" w:cs="Calibri"/>
        </w:rPr>
        <w:t>E</w:t>
      </w:r>
      <w:r w:rsidR="002C099F" w:rsidRPr="002C099F">
        <w:rPr>
          <w:rFonts w:ascii="Calibri" w:hAnsi="Calibri" w:cs="Calibri"/>
        </w:rPr>
        <w:t>lles représentent parfois les seuls établissements capables d’accueillir des groupes (scolaires, sportifs, sociaux, associatifs) ;</w:t>
      </w:r>
    </w:p>
    <w:p w14:paraId="77573282" w14:textId="23B542DD" w:rsidR="002C099F" w:rsidRPr="002C099F" w:rsidRDefault="00FC027A" w:rsidP="006F04F7">
      <w:pPr>
        <w:numPr>
          <w:ilvl w:val="0"/>
          <w:numId w:val="13"/>
        </w:numPr>
        <w:spacing w:line="276" w:lineRule="auto"/>
        <w:jc w:val="both"/>
        <w:rPr>
          <w:rFonts w:ascii="Calibri" w:hAnsi="Calibri" w:cs="Calibri"/>
        </w:rPr>
      </w:pPr>
      <w:r>
        <w:rPr>
          <w:rFonts w:ascii="Calibri" w:hAnsi="Calibri" w:cs="Calibri"/>
        </w:rPr>
        <w:t>E</w:t>
      </w:r>
      <w:r w:rsidR="002C099F" w:rsidRPr="002C099F">
        <w:rPr>
          <w:rFonts w:ascii="Calibri" w:hAnsi="Calibri" w:cs="Calibri"/>
        </w:rPr>
        <w:t>lles appliquent une tarification accessible, compatible avec les budgets des publics cibles ;</w:t>
      </w:r>
    </w:p>
    <w:p w14:paraId="29A33DAD" w14:textId="63CDC3E6" w:rsidR="002C099F" w:rsidRPr="002C099F" w:rsidRDefault="00FC027A" w:rsidP="006F04F7">
      <w:pPr>
        <w:numPr>
          <w:ilvl w:val="0"/>
          <w:numId w:val="13"/>
        </w:numPr>
        <w:spacing w:line="276" w:lineRule="auto"/>
        <w:jc w:val="both"/>
        <w:rPr>
          <w:rFonts w:ascii="Calibri" w:hAnsi="Calibri" w:cs="Calibri"/>
        </w:rPr>
      </w:pPr>
      <w:r>
        <w:rPr>
          <w:rFonts w:ascii="Calibri" w:hAnsi="Calibri" w:cs="Calibri"/>
        </w:rPr>
        <w:t>E</w:t>
      </w:r>
      <w:r w:rsidR="002C099F" w:rsidRPr="002C099F">
        <w:rPr>
          <w:rFonts w:ascii="Calibri" w:hAnsi="Calibri" w:cs="Calibri"/>
        </w:rPr>
        <w:t>lles contribuent à l’inclusion sociale, à l’éducation à la citoyenneté, et à la lutte contre les inégalités d’accès aux vacances.</w:t>
      </w:r>
    </w:p>
    <w:p w14:paraId="183005E4" w14:textId="77777777" w:rsidR="003E49A7" w:rsidRPr="003E49A7" w:rsidRDefault="003E49A7" w:rsidP="006F04F7">
      <w:pPr>
        <w:spacing w:line="276" w:lineRule="auto"/>
        <w:jc w:val="both"/>
        <w:rPr>
          <w:rFonts w:ascii="Calibri" w:hAnsi="Calibri" w:cs="Calibri"/>
          <w:b/>
          <w:bCs/>
        </w:rPr>
      </w:pPr>
      <w:r w:rsidRPr="003E49A7">
        <w:rPr>
          <w:rFonts w:ascii="Calibri" w:hAnsi="Calibri" w:cs="Calibri"/>
          <w:b/>
          <w:bCs/>
        </w:rPr>
        <w:t>Un cadre réglementaire exigeant</w:t>
      </w:r>
    </w:p>
    <w:p w14:paraId="055EAABD" w14:textId="77777777" w:rsidR="003E49A7" w:rsidRPr="003E49A7" w:rsidRDefault="003E49A7" w:rsidP="006F04F7">
      <w:pPr>
        <w:spacing w:line="276" w:lineRule="auto"/>
        <w:jc w:val="both"/>
        <w:rPr>
          <w:rFonts w:ascii="Calibri" w:hAnsi="Calibri" w:cs="Calibri"/>
        </w:rPr>
      </w:pPr>
      <w:r w:rsidRPr="003E49A7">
        <w:rPr>
          <w:rFonts w:ascii="Calibri" w:hAnsi="Calibri" w:cs="Calibri"/>
        </w:rPr>
        <w:t>Les structures TSS sont soumises à des normes spécifiques qui génèrent des coûts élevés, tant en fonctionnement qu’en investissement :</w:t>
      </w:r>
    </w:p>
    <w:p w14:paraId="1BC8BCE6" w14:textId="24BD9C7F" w:rsidR="003E49A7" w:rsidRPr="003E49A7" w:rsidRDefault="006335C3" w:rsidP="006F04F7">
      <w:pPr>
        <w:numPr>
          <w:ilvl w:val="0"/>
          <w:numId w:val="14"/>
        </w:numPr>
        <w:spacing w:line="276" w:lineRule="auto"/>
        <w:jc w:val="both"/>
        <w:rPr>
          <w:rFonts w:ascii="Calibri" w:hAnsi="Calibri" w:cs="Calibri"/>
        </w:rPr>
      </w:pPr>
      <w:r>
        <w:rPr>
          <w:rFonts w:ascii="Calibri" w:hAnsi="Calibri" w:cs="Calibri"/>
        </w:rPr>
        <w:t>L</w:t>
      </w:r>
      <w:r w:rsidR="003E49A7" w:rsidRPr="003E49A7">
        <w:rPr>
          <w:rFonts w:ascii="Calibri" w:hAnsi="Calibri" w:cs="Calibri"/>
        </w:rPr>
        <w:t>e Décret Tertiaire impose des obligations lourdes de rénovation énergétique, parfois difficilement soutenables pour des établissements anciens ;</w:t>
      </w:r>
    </w:p>
    <w:p w14:paraId="7F038BC8" w14:textId="66672D76" w:rsidR="003E49A7" w:rsidRPr="003E49A7" w:rsidRDefault="006335C3" w:rsidP="006F04F7">
      <w:pPr>
        <w:numPr>
          <w:ilvl w:val="0"/>
          <w:numId w:val="14"/>
        </w:numPr>
        <w:spacing w:line="276" w:lineRule="auto"/>
        <w:jc w:val="both"/>
        <w:rPr>
          <w:rFonts w:ascii="Calibri" w:hAnsi="Calibri" w:cs="Calibri"/>
        </w:rPr>
      </w:pPr>
      <w:r>
        <w:rPr>
          <w:rFonts w:ascii="Calibri" w:hAnsi="Calibri" w:cs="Calibri"/>
        </w:rPr>
        <w:t>L</w:t>
      </w:r>
      <w:r w:rsidR="003E49A7" w:rsidRPr="003E49A7">
        <w:rPr>
          <w:rFonts w:ascii="Calibri" w:hAnsi="Calibri" w:cs="Calibri"/>
        </w:rPr>
        <w:t>a réglementation relative aux accueils de mineurs, aux ERP, ou aux activités hybrides peut limiter le développement de nouveaux services</w:t>
      </w:r>
      <w:r w:rsidR="003E49A7">
        <w:rPr>
          <w:rFonts w:ascii="Calibri" w:hAnsi="Calibri" w:cs="Calibri"/>
        </w:rPr>
        <w:t> ;</w:t>
      </w:r>
    </w:p>
    <w:p w14:paraId="288354D1" w14:textId="327680F7" w:rsidR="004B44C2" w:rsidRPr="003E49A7" w:rsidRDefault="00764A6D" w:rsidP="006F04F7">
      <w:pPr>
        <w:numPr>
          <w:ilvl w:val="0"/>
          <w:numId w:val="14"/>
        </w:numPr>
        <w:spacing w:line="276" w:lineRule="auto"/>
        <w:jc w:val="both"/>
        <w:rPr>
          <w:rFonts w:ascii="Calibri" w:hAnsi="Calibri" w:cs="Calibri"/>
        </w:rPr>
      </w:pPr>
      <w:r>
        <w:rPr>
          <w:rFonts w:ascii="Calibri" w:hAnsi="Calibri" w:cs="Calibri"/>
        </w:rPr>
        <w:t>L</w:t>
      </w:r>
      <w:r w:rsidR="003E49A7" w:rsidRPr="003E49A7">
        <w:rPr>
          <w:rFonts w:ascii="Calibri" w:hAnsi="Calibri" w:cs="Calibri"/>
        </w:rPr>
        <w:t>es coûts de mise en conformité réduisent la capacité d’investissement stratégique et la marge de développement.</w:t>
      </w:r>
    </w:p>
    <w:p w14:paraId="48F64525" w14:textId="77777777" w:rsidR="004B44C2" w:rsidRPr="004B44C2" w:rsidRDefault="004B44C2" w:rsidP="006F04F7">
      <w:pPr>
        <w:spacing w:line="276" w:lineRule="auto"/>
        <w:ind w:left="360"/>
        <w:jc w:val="both"/>
        <w:rPr>
          <w:rFonts w:ascii="Calibri" w:hAnsi="Calibri" w:cs="Calibri"/>
          <w:b/>
          <w:bCs/>
        </w:rPr>
      </w:pPr>
      <w:r w:rsidRPr="004B44C2">
        <w:rPr>
          <w:rFonts w:ascii="Calibri" w:hAnsi="Calibri" w:cs="Calibri"/>
          <w:b/>
          <w:bCs/>
        </w:rPr>
        <w:t>Un contexte économique et institutionnel fragilisé</w:t>
      </w:r>
    </w:p>
    <w:p w14:paraId="2AC76772" w14:textId="77777777" w:rsidR="004B44C2" w:rsidRPr="004B44C2" w:rsidRDefault="004B44C2" w:rsidP="006F04F7">
      <w:pPr>
        <w:spacing w:line="276" w:lineRule="auto"/>
        <w:jc w:val="both"/>
        <w:rPr>
          <w:rFonts w:ascii="Calibri" w:hAnsi="Calibri" w:cs="Calibri"/>
        </w:rPr>
      </w:pPr>
      <w:r w:rsidRPr="004B44C2">
        <w:rPr>
          <w:rFonts w:ascii="Calibri" w:hAnsi="Calibri" w:cs="Calibri"/>
        </w:rPr>
        <w:t>Le modèle du TSS est aujourd’hui confronté à plusieurs contraintes externes :</w:t>
      </w:r>
    </w:p>
    <w:p w14:paraId="3ED8536F" w14:textId="7F84311A" w:rsidR="004B44C2" w:rsidRPr="004B44C2" w:rsidRDefault="0082483A" w:rsidP="006F04F7">
      <w:pPr>
        <w:numPr>
          <w:ilvl w:val="0"/>
          <w:numId w:val="15"/>
        </w:numPr>
        <w:spacing w:line="276" w:lineRule="auto"/>
        <w:jc w:val="both"/>
        <w:rPr>
          <w:rFonts w:ascii="Calibri" w:hAnsi="Calibri" w:cs="Calibri"/>
        </w:rPr>
      </w:pPr>
      <w:r>
        <w:rPr>
          <w:rFonts w:ascii="Calibri" w:hAnsi="Calibri" w:cs="Calibri"/>
        </w:rPr>
        <w:t>B</w:t>
      </w:r>
      <w:r w:rsidR="004B44C2" w:rsidRPr="004B44C2">
        <w:rPr>
          <w:rFonts w:ascii="Calibri" w:hAnsi="Calibri" w:cs="Calibri"/>
        </w:rPr>
        <w:t>aux précaires ou charges lourdes pour les structures locataires</w:t>
      </w:r>
      <w:r w:rsidR="00F73904">
        <w:rPr>
          <w:rFonts w:ascii="Calibri" w:hAnsi="Calibri" w:cs="Calibri"/>
        </w:rPr>
        <w:t xml:space="preserve"> </w:t>
      </w:r>
      <w:r w:rsidR="004B44C2" w:rsidRPr="004B44C2">
        <w:rPr>
          <w:rFonts w:ascii="Calibri" w:hAnsi="Calibri" w:cs="Calibri"/>
        </w:rPr>
        <w:t>;</w:t>
      </w:r>
    </w:p>
    <w:p w14:paraId="5A5C446B" w14:textId="3946D027" w:rsidR="004B44C2" w:rsidRDefault="0082483A" w:rsidP="006F04F7">
      <w:pPr>
        <w:numPr>
          <w:ilvl w:val="0"/>
          <w:numId w:val="15"/>
        </w:numPr>
        <w:spacing w:line="276" w:lineRule="auto"/>
        <w:jc w:val="both"/>
        <w:rPr>
          <w:rFonts w:ascii="Calibri" w:hAnsi="Calibri" w:cs="Calibri"/>
        </w:rPr>
      </w:pPr>
      <w:r>
        <w:rPr>
          <w:rFonts w:ascii="Calibri" w:hAnsi="Calibri" w:cs="Calibri"/>
        </w:rPr>
        <w:lastRenderedPageBreak/>
        <w:t>R</w:t>
      </w:r>
      <w:r w:rsidR="004B44C2" w:rsidRPr="004B44C2">
        <w:rPr>
          <w:rFonts w:ascii="Calibri" w:hAnsi="Calibri" w:cs="Calibri"/>
        </w:rPr>
        <w:t>areté ou disparition progressive de dispositifs de financement dédiés (investissement, modernisation, renouvellement des équipements).</w:t>
      </w:r>
    </w:p>
    <w:p w14:paraId="37D92480" w14:textId="77777777" w:rsidR="00471A61" w:rsidRPr="00F73904" w:rsidRDefault="00471A61" w:rsidP="006F04F7">
      <w:pPr>
        <w:spacing w:line="276" w:lineRule="auto"/>
        <w:jc w:val="both"/>
        <w:rPr>
          <w:rFonts w:ascii="Calibri" w:hAnsi="Calibri" w:cs="Calibri"/>
          <w:b/>
          <w:bCs/>
          <w:sz w:val="2"/>
          <w:szCs w:val="2"/>
        </w:rPr>
      </w:pPr>
    </w:p>
    <w:p w14:paraId="485749C9" w14:textId="52A95ECC" w:rsidR="00CD7571" w:rsidRDefault="4A1F0FEA" w:rsidP="006F04F7">
      <w:pPr>
        <w:spacing w:line="276" w:lineRule="auto"/>
        <w:jc w:val="both"/>
        <w:rPr>
          <w:rFonts w:ascii="Calibri" w:hAnsi="Calibri" w:cs="Calibri"/>
          <w:i/>
          <w:iCs/>
          <w:u w:val="single"/>
        </w:rPr>
      </w:pPr>
      <w:r w:rsidRPr="4A1F0FEA">
        <w:rPr>
          <w:rFonts w:ascii="Calibri" w:hAnsi="Calibri" w:cs="Calibri"/>
          <w:i/>
          <w:iCs/>
          <w:u w:val="single"/>
        </w:rPr>
        <w:t>Quel enjeu sur la Destination Bretagne Sud-Golfe du Morbihan ?</w:t>
      </w:r>
    </w:p>
    <w:p w14:paraId="3233D636" w14:textId="77777777" w:rsidR="00D7205D" w:rsidRPr="00D7205D" w:rsidRDefault="00D7205D" w:rsidP="006F04F7">
      <w:pPr>
        <w:spacing w:line="276" w:lineRule="auto"/>
        <w:jc w:val="both"/>
        <w:rPr>
          <w:rFonts w:ascii="Calibri" w:hAnsi="Calibri" w:cs="Calibri"/>
        </w:rPr>
      </w:pPr>
      <w:r w:rsidRPr="00D7205D">
        <w:rPr>
          <w:rFonts w:ascii="Calibri" w:hAnsi="Calibri" w:cs="Calibri"/>
        </w:rPr>
        <w:t xml:space="preserve">Le développement du TSS constitue un </w:t>
      </w:r>
      <w:r w:rsidRPr="00D7205D">
        <w:rPr>
          <w:rFonts w:ascii="Calibri" w:hAnsi="Calibri" w:cs="Calibri"/>
          <w:b/>
          <w:bCs/>
        </w:rPr>
        <w:t>levier essentiel</w:t>
      </w:r>
      <w:r w:rsidRPr="00D7205D">
        <w:rPr>
          <w:rFonts w:ascii="Calibri" w:hAnsi="Calibri" w:cs="Calibri"/>
        </w:rPr>
        <w:t xml:space="preserve"> pour la Destination Bretagne Sud – Golfe du Morbihan, à plusieurs niveaux :</w:t>
      </w:r>
    </w:p>
    <w:p w14:paraId="03947D0A" w14:textId="77777777" w:rsidR="007944B6" w:rsidRPr="007039B3" w:rsidRDefault="00D7205D" w:rsidP="006F04F7">
      <w:pPr>
        <w:pStyle w:val="Paragraphedeliste"/>
        <w:numPr>
          <w:ilvl w:val="0"/>
          <w:numId w:val="3"/>
        </w:numPr>
        <w:spacing w:line="276" w:lineRule="auto"/>
        <w:jc w:val="both"/>
        <w:rPr>
          <w:rFonts w:ascii="Calibri" w:hAnsi="Calibri" w:cs="Calibri"/>
        </w:rPr>
      </w:pPr>
      <w:r w:rsidRPr="007039B3">
        <w:rPr>
          <w:rFonts w:ascii="Calibri" w:hAnsi="Calibri" w:cs="Calibri"/>
        </w:rPr>
        <w:t>Renforcer l’équilibre territorial et la diversité de l’offre touristique</w:t>
      </w:r>
    </w:p>
    <w:p w14:paraId="4CA93843" w14:textId="77777777" w:rsidR="007944B6" w:rsidRPr="007039B3" w:rsidRDefault="00D7205D" w:rsidP="006F04F7">
      <w:pPr>
        <w:pStyle w:val="Paragraphedeliste"/>
        <w:numPr>
          <w:ilvl w:val="0"/>
          <w:numId w:val="3"/>
        </w:numPr>
        <w:spacing w:line="276" w:lineRule="auto"/>
        <w:jc w:val="both"/>
        <w:rPr>
          <w:rFonts w:ascii="Calibri" w:hAnsi="Calibri" w:cs="Calibri"/>
        </w:rPr>
      </w:pPr>
      <w:r w:rsidRPr="007039B3">
        <w:rPr>
          <w:rFonts w:ascii="Calibri" w:hAnsi="Calibri" w:cs="Calibri"/>
        </w:rPr>
        <w:t xml:space="preserve">Soutenir l’économie locale </w:t>
      </w:r>
    </w:p>
    <w:p w14:paraId="4BAC6878" w14:textId="77777777" w:rsidR="007039B3" w:rsidRPr="007039B3" w:rsidRDefault="00D7205D" w:rsidP="006F04F7">
      <w:pPr>
        <w:pStyle w:val="Paragraphedeliste"/>
        <w:numPr>
          <w:ilvl w:val="0"/>
          <w:numId w:val="3"/>
        </w:numPr>
        <w:spacing w:line="276" w:lineRule="auto"/>
        <w:jc w:val="both"/>
        <w:rPr>
          <w:rFonts w:ascii="Calibri" w:hAnsi="Calibri" w:cs="Calibri"/>
        </w:rPr>
      </w:pPr>
      <w:r w:rsidRPr="007039B3">
        <w:rPr>
          <w:rFonts w:ascii="Calibri" w:hAnsi="Calibri" w:cs="Calibri"/>
        </w:rPr>
        <w:t>Répondre aux enjeux sociaux et environnementaux du territoire</w:t>
      </w:r>
    </w:p>
    <w:p w14:paraId="6B777CC9" w14:textId="018D17AD" w:rsidR="00E34C95" w:rsidRPr="00F73904" w:rsidRDefault="4A1F0FEA" w:rsidP="006F04F7">
      <w:pPr>
        <w:pStyle w:val="Paragraphedeliste"/>
        <w:numPr>
          <w:ilvl w:val="0"/>
          <w:numId w:val="3"/>
        </w:numPr>
        <w:spacing w:line="276" w:lineRule="auto"/>
        <w:jc w:val="both"/>
        <w:rPr>
          <w:rFonts w:ascii="Calibri" w:hAnsi="Calibri" w:cs="Calibri"/>
        </w:rPr>
      </w:pPr>
      <w:r w:rsidRPr="4A1F0FEA">
        <w:rPr>
          <w:rFonts w:ascii="Calibri" w:hAnsi="Calibri" w:cs="Calibri"/>
        </w:rPr>
        <w:t>Préserver et moderniser un parc souvent vieillissant</w:t>
      </w:r>
    </w:p>
    <w:p w14:paraId="0E65C4BE" w14:textId="19807E04" w:rsidR="002350A2" w:rsidRPr="00D17742" w:rsidRDefault="00E64665" w:rsidP="006F04F7">
      <w:pPr>
        <w:pStyle w:val="Titre1"/>
        <w:spacing w:line="276" w:lineRule="auto"/>
      </w:pPr>
      <w:bookmarkStart w:id="10" w:name="_Toc217032002"/>
      <w:r w:rsidRPr="00D17742">
        <w:t xml:space="preserve">LES </w:t>
      </w:r>
      <w:r w:rsidR="0053201A" w:rsidRPr="00D17742">
        <w:t>OBJECTIFS</w:t>
      </w:r>
      <w:r w:rsidR="00DF2741" w:rsidRPr="00D17742">
        <w:t xml:space="preserve"> DE L’APPEL A PROJETS</w:t>
      </w:r>
      <w:bookmarkEnd w:id="10"/>
    </w:p>
    <w:p w14:paraId="14250FC9" w14:textId="5D555DDD" w:rsidR="00C53E50" w:rsidRDefault="00614073" w:rsidP="006F04F7">
      <w:pPr>
        <w:spacing w:after="60" w:line="276" w:lineRule="auto"/>
        <w:jc w:val="both"/>
        <w:rPr>
          <w:rFonts w:ascii="Calibri" w:hAnsi="Calibri" w:cs="Calibri"/>
        </w:rPr>
      </w:pPr>
      <w:r w:rsidRPr="00D17742">
        <w:rPr>
          <w:rFonts w:ascii="Calibri" w:hAnsi="Calibri" w:cs="Calibri"/>
        </w:rPr>
        <w:t>Ce nouvel appel à projets vise à</w:t>
      </w:r>
      <w:r w:rsidR="00654C33">
        <w:rPr>
          <w:rFonts w:ascii="Calibri" w:hAnsi="Calibri" w:cs="Calibri"/>
        </w:rPr>
        <w:t xml:space="preserve"> : </w:t>
      </w:r>
    </w:p>
    <w:p w14:paraId="7B6A3314" w14:textId="011ADFD0" w:rsidR="00654C33" w:rsidRPr="00654C33" w:rsidRDefault="00550EB5" w:rsidP="006F04F7">
      <w:pPr>
        <w:numPr>
          <w:ilvl w:val="0"/>
          <w:numId w:val="11"/>
        </w:numPr>
        <w:spacing w:after="60" w:line="276" w:lineRule="auto"/>
        <w:jc w:val="both"/>
        <w:rPr>
          <w:rFonts w:ascii="Calibri" w:hAnsi="Calibri" w:cs="Calibri"/>
        </w:rPr>
      </w:pPr>
      <w:r>
        <w:rPr>
          <w:rFonts w:ascii="Calibri" w:hAnsi="Calibri" w:cs="Calibri"/>
          <w:b/>
          <w:bCs/>
        </w:rPr>
        <w:t xml:space="preserve">Améliorer la qualité et l’attractivité </w:t>
      </w:r>
      <w:r w:rsidR="0062248D">
        <w:rPr>
          <w:rFonts w:ascii="Calibri" w:hAnsi="Calibri" w:cs="Calibri"/>
          <w:b/>
          <w:bCs/>
        </w:rPr>
        <w:t>des structures d</w:t>
      </w:r>
      <w:r w:rsidR="00D63406">
        <w:rPr>
          <w:rFonts w:ascii="Calibri" w:hAnsi="Calibri" w:cs="Calibri"/>
          <w:b/>
          <w:bCs/>
        </w:rPr>
        <w:t>u TSS</w:t>
      </w:r>
      <w:r w:rsidR="4A1F0FEA" w:rsidRPr="4A1F0FEA">
        <w:rPr>
          <w:rFonts w:ascii="Calibri" w:hAnsi="Calibri" w:cs="Calibri"/>
        </w:rPr>
        <w:t xml:space="preserve">, </w:t>
      </w:r>
      <w:r w:rsidR="00422DFF" w:rsidRPr="00422DFF">
        <w:rPr>
          <w:rFonts w:ascii="Calibri" w:hAnsi="Calibri" w:cs="Calibri"/>
        </w:rPr>
        <w:t>afin de conforter l'accueil d'une diversité de publics sur la Destination BSGM</w:t>
      </w:r>
      <w:r w:rsidR="00422DFF">
        <w:rPr>
          <w:rFonts w:ascii="Calibri" w:hAnsi="Calibri" w:cs="Calibri"/>
        </w:rPr>
        <w:t> :</w:t>
      </w:r>
    </w:p>
    <w:p w14:paraId="34739280" w14:textId="4419CA7C" w:rsidR="00654C33" w:rsidRPr="00654C33" w:rsidRDefault="37BA42E1" w:rsidP="006F04F7">
      <w:pPr>
        <w:numPr>
          <w:ilvl w:val="0"/>
          <w:numId w:val="11"/>
        </w:numPr>
        <w:spacing w:after="60" w:line="276" w:lineRule="auto"/>
        <w:jc w:val="both"/>
        <w:rPr>
          <w:rFonts w:ascii="Calibri" w:hAnsi="Calibri" w:cs="Calibri"/>
        </w:rPr>
      </w:pPr>
      <w:r w:rsidRPr="37BA42E1">
        <w:rPr>
          <w:rFonts w:ascii="Calibri" w:hAnsi="Calibri" w:cs="Calibri"/>
          <w:b/>
          <w:bCs/>
        </w:rPr>
        <w:t xml:space="preserve">Accompagner la modernisation </w:t>
      </w:r>
      <w:r w:rsidRPr="37BA42E1">
        <w:rPr>
          <w:rFonts w:ascii="Calibri" w:hAnsi="Calibri" w:cs="Calibri"/>
        </w:rPr>
        <w:t xml:space="preserve">des </w:t>
      </w:r>
      <w:r w:rsidR="006F38DE">
        <w:rPr>
          <w:rFonts w:ascii="Calibri" w:hAnsi="Calibri" w:cs="Calibri"/>
        </w:rPr>
        <w:t>structures</w:t>
      </w:r>
      <w:r w:rsidRPr="37BA42E1">
        <w:rPr>
          <w:rFonts w:ascii="Calibri" w:hAnsi="Calibri" w:cs="Calibri"/>
        </w:rPr>
        <w:t xml:space="preserve"> de l’économie sociale et solidaire touristique pour répondre aux attentes des clientèles ;</w:t>
      </w:r>
    </w:p>
    <w:p w14:paraId="012C38CE" w14:textId="4B0FAC99" w:rsidR="00654C33" w:rsidRPr="00422DFF" w:rsidRDefault="4A1F0FEA" w:rsidP="006F04F7">
      <w:pPr>
        <w:numPr>
          <w:ilvl w:val="0"/>
          <w:numId w:val="11"/>
        </w:numPr>
        <w:spacing w:after="60" w:line="276" w:lineRule="auto"/>
        <w:jc w:val="both"/>
        <w:rPr>
          <w:rFonts w:ascii="Calibri" w:hAnsi="Calibri" w:cs="Calibri"/>
          <w:b/>
          <w:bCs/>
        </w:rPr>
      </w:pPr>
      <w:r w:rsidRPr="4A1F0FEA">
        <w:rPr>
          <w:rFonts w:ascii="Calibri" w:hAnsi="Calibri" w:cs="Calibri"/>
          <w:b/>
          <w:bCs/>
        </w:rPr>
        <w:t>Accélérer les transitions environnementales et sociales</w:t>
      </w:r>
      <w:r w:rsidR="00422DFF">
        <w:rPr>
          <w:rFonts w:ascii="Calibri" w:hAnsi="Calibri" w:cs="Calibri"/>
          <w:b/>
          <w:bCs/>
        </w:rPr>
        <w:t xml:space="preserve"> </w:t>
      </w:r>
      <w:r w:rsidR="00422DFF" w:rsidRPr="00422DFF">
        <w:rPr>
          <w:rFonts w:ascii="Calibri" w:hAnsi="Calibri" w:cs="Calibri"/>
        </w:rPr>
        <w:t>des établissements du TSS pour une offre exemplaire et résiliente face aux enjeux climatiques et sociétaux.</w:t>
      </w:r>
      <w:r w:rsidR="00422DFF" w:rsidRPr="00422DFF">
        <w:rPr>
          <w:rFonts w:ascii="Calibri" w:hAnsi="Calibri" w:cs="Calibri"/>
          <w:b/>
          <w:bCs/>
        </w:rPr>
        <w:t> </w:t>
      </w:r>
    </w:p>
    <w:p w14:paraId="3336C89C" w14:textId="77777777" w:rsidR="00C53E50" w:rsidRDefault="00C53E50" w:rsidP="006F04F7">
      <w:pPr>
        <w:spacing w:after="60" w:line="276" w:lineRule="auto"/>
        <w:jc w:val="both"/>
        <w:rPr>
          <w:rFonts w:ascii="Calibri" w:hAnsi="Calibri" w:cs="Calibri"/>
        </w:rPr>
      </w:pPr>
    </w:p>
    <w:p w14:paraId="1E0A3E08" w14:textId="4D4FD07F" w:rsidR="00DF2741" w:rsidRPr="00C53E50" w:rsidRDefault="007E1A92" w:rsidP="006F04F7">
      <w:pPr>
        <w:pStyle w:val="Paragraphedeliste"/>
        <w:numPr>
          <w:ilvl w:val="0"/>
          <w:numId w:val="2"/>
        </w:numPr>
        <w:spacing w:after="60" w:line="276" w:lineRule="auto"/>
        <w:jc w:val="both"/>
        <w:rPr>
          <w:rFonts w:ascii="Calibri" w:hAnsi="Calibri" w:cs="Calibri"/>
          <w:b/>
          <w:bCs/>
          <w:color w:val="FE614C"/>
        </w:rPr>
      </w:pPr>
      <w:r w:rsidRPr="00C53E50">
        <w:rPr>
          <w:rFonts w:ascii="Calibri" w:hAnsi="Calibri" w:cs="Calibri"/>
          <w:b/>
          <w:bCs/>
          <w:color w:val="FE614C"/>
        </w:rPr>
        <w:t xml:space="preserve">LES </w:t>
      </w:r>
      <w:r w:rsidR="00DF2741" w:rsidRPr="00C53E50">
        <w:rPr>
          <w:rFonts w:ascii="Calibri" w:hAnsi="Calibri" w:cs="Calibri"/>
          <w:b/>
          <w:bCs/>
          <w:color w:val="FE614C"/>
        </w:rPr>
        <w:t>STRUCTURES ELIGIBLES</w:t>
      </w:r>
    </w:p>
    <w:p w14:paraId="72358A82" w14:textId="439C4BFB" w:rsidR="0053201A" w:rsidRPr="00D17742" w:rsidRDefault="0053201A" w:rsidP="006F04F7">
      <w:pPr>
        <w:spacing w:line="276" w:lineRule="auto"/>
        <w:jc w:val="both"/>
        <w:rPr>
          <w:rFonts w:ascii="Calibri" w:hAnsi="Calibri" w:cs="Calibri"/>
        </w:rPr>
      </w:pPr>
      <w:r w:rsidRPr="00D17742">
        <w:rPr>
          <w:rFonts w:ascii="Calibri" w:hAnsi="Calibri" w:cs="Calibri"/>
        </w:rPr>
        <w:t>Ce dispositif s’adresse aux</w:t>
      </w:r>
      <w:r w:rsidR="00551760">
        <w:rPr>
          <w:rFonts w:ascii="Calibri" w:hAnsi="Calibri" w:cs="Calibri"/>
        </w:rPr>
        <w:t> :</w:t>
      </w:r>
    </w:p>
    <w:p w14:paraId="1FD6B846" w14:textId="76F1781A" w:rsidR="00731ACB" w:rsidRDefault="003C0E82" w:rsidP="006F04F7">
      <w:pPr>
        <w:pStyle w:val="Paragraphedeliste"/>
        <w:numPr>
          <w:ilvl w:val="0"/>
          <w:numId w:val="5"/>
        </w:numPr>
        <w:spacing w:line="276" w:lineRule="auto"/>
        <w:jc w:val="both"/>
        <w:rPr>
          <w:rFonts w:ascii="Calibri" w:hAnsi="Calibri" w:cs="Calibri"/>
        </w:rPr>
      </w:pPr>
      <w:r w:rsidRPr="003C0E82">
        <w:rPr>
          <w:rFonts w:ascii="Calibri" w:hAnsi="Calibri" w:cs="Calibri"/>
          <w:b/>
          <w:bCs/>
        </w:rPr>
        <w:t xml:space="preserve">Propriétaires ou gestionnaires, publics ou privés, des catégories d’hébergements relevant de l’Économie Sociale et Solidaire </w:t>
      </w:r>
      <w:r w:rsidRPr="003C0E82">
        <w:rPr>
          <w:rFonts w:ascii="Calibri" w:hAnsi="Calibri" w:cs="Calibri"/>
        </w:rPr>
        <w:t>(associations, coopératives ou sociétés</w:t>
      </w:r>
      <w:r w:rsidR="00FC5491">
        <w:rPr>
          <w:rFonts w:ascii="Calibri" w:hAnsi="Calibri" w:cs="Calibri"/>
        </w:rPr>
        <w:t xml:space="preserve"> poursuivant un objectif d’utilité social</w:t>
      </w:r>
      <w:r w:rsidR="0011599C">
        <w:rPr>
          <w:rFonts w:ascii="Calibri" w:hAnsi="Calibri" w:cs="Calibri"/>
        </w:rPr>
        <w:t>e</w:t>
      </w:r>
      <w:r w:rsidR="00FC5491">
        <w:rPr>
          <w:rFonts w:ascii="Calibri" w:hAnsi="Calibri" w:cs="Calibri"/>
        </w:rPr>
        <w:t xml:space="preserve"> et</w:t>
      </w:r>
      <w:r w:rsidRPr="003C0E82">
        <w:rPr>
          <w:rFonts w:ascii="Calibri" w:hAnsi="Calibri" w:cs="Calibri"/>
        </w:rPr>
        <w:t xml:space="preserve"> </w:t>
      </w:r>
      <w:r w:rsidRPr="00F558FA">
        <w:rPr>
          <w:rFonts w:ascii="Calibri" w:hAnsi="Calibri" w:cs="Calibri"/>
          <w:u w:val="single"/>
        </w:rPr>
        <w:t>titulaires de l’agrément ESUS</w:t>
      </w:r>
      <w:r w:rsidRPr="003C0E82">
        <w:rPr>
          <w:rFonts w:ascii="Calibri" w:hAnsi="Calibri" w:cs="Calibri"/>
        </w:rPr>
        <w:t>) mentionnées ci-après, à l’exclusion des particuliers et des structures sous statut d’auto-entrepreneur / micro-entrepreneur.</w:t>
      </w:r>
    </w:p>
    <w:p w14:paraId="34385AC7" w14:textId="77777777" w:rsidR="00731ACB" w:rsidRDefault="00731ACB" w:rsidP="006F04F7">
      <w:pPr>
        <w:pStyle w:val="Paragraphedeliste"/>
        <w:spacing w:line="276" w:lineRule="auto"/>
        <w:jc w:val="both"/>
        <w:rPr>
          <w:rFonts w:ascii="Calibri" w:hAnsi="Calibri" w:cs="Calibri"/>
        </w:rPr>
      </w:pPr>
    </w:p>
    <w:p w14:paraId="6AB16E3E" w14:textId="416F7812" w:rsidR="009962DD" w:rsidRPr="00731ACB" w:rsidRDefault="37BA42E1" w:rsidP="006F04F7">
      <w:pPr>
        <w:pStyle w:val="Paragraphedeliste"/>
        <w:numPr>
          <w:ilvl w:val="0"/>
          <w:numId w:val="5"/>
        </w:numPr>
        <w:spacing w:line="276" w:lineRule="auto"/>
        <w:jc w:val="both"/>
        <w:rPr>
          <w:rFonts w:ascii="Calibri" w:hAnsi="Calibri" w:cs="Calibri"/>
        </w:rPr>
      </w:pPr>
      <w:r w:rsidRPr="37BA42E1">
        <w:rPr>
          <w:rFonts w:ascii="Calibri" w:hAnsi="Calibri" w:cs="Calibri"/>
          <w:b/>
          <w:bCs/>
        </w:rPr>
        <w:t xml:space="preserve">Les hébergements éligibles sont les </w:t>
      </w:r>
      <w:r w:rsidRPr="37BA42E1">
        <w:rPr>
          <w:rFonts w:ascii="Calibri" w:hAnsi="Calibri" w:cs="Calibri"/>
        </w:rPr>
        <w:t>: villages de vacances, centres de vacances, auberges de jeunesse, auberges collectives, centres internationaux de séjour</w:t>
      </w:r>
      <w:r w:rsidR="001D6976">
        <w:rPr>
          <w:rFonts w:ascii="Calibri" w:hAnsi="Calibri" w:cs="Calibri"/>
        </w:rPr>
        <w:t>,</w:t>
      </w:r>
      <w:r w:rsidR="006F04F7">
        <w:rPr>
          <w:rFonts w:ascii="Calibri" w:hAnsi="Calibri" w:cs="Calibri"/>
        </w:rPr>
        <w:t xml:space="preserve"> maisons familiales de vacances.</w:t>
      </w:r>
    </w:p>
    <w:p w14:paraId="119C436D" w14:textId="69BA58F6" w:rsidR="00F230EE" w:rsidRPr="00D17742" w:rsidRDefault="4A1F0FEA" w:rsidP="006F04F7">
      <w:pPr>
        <w:numPr>
          <w:ilvl w:val="0"/>
          <w:numId w:val="5"/>
        </w:numPr>
        <w:spacing w:line="276" w:lineRule="auto"/>
        <w:jc w:val="both"/>
        <w:rPr>
          <w:rFonts w:ascii="Calibri" w:hAnsi="Calibri" w:cs="Calibri"/>
        </w:rPr>
      </w:pPr>
      <w:r w:rsidRPr="4A1F0FEA">
        <w:rPr>
          <w:rFonts w:ascii="Calibri" w:hAnsi="Calibri" w:cs="Calibri"/>
        </w:rPr>
        <w:t xml:space="preserve">Ouverts </w:t>
      </w:r>
      <w:proofErr w:type="gramStart"/>
      <w:r w:rsidR="00BF5589">
        <w:rPr>
          <w:rFonts w:ascii="Calibri" w:hAnsi="Calibri" w:cs="Calibri"/>
        </w:rPr>
        <w:t>a</w:t>
      </w:r>
      <w:proofErr w:type="gramEnd"/>
      <w:r w:rsidRPr="4A1F0FEA">
        <w:rPr>
          <w:rFonts w:ascii="Calibri" w:hAnsi="Calibri" w:cs="Calibri"/>
        </w:rPr>
        <w:t xml:space="preserve"> minima </w:t>
      </w:r>
      <w:r w:rsidRPr="4A1F0FEA">
        <w:rPr>
          <w:rFonts w:ascii="Calibri" w:hAnsi="Calibri" w:cs="Calibri"/>
          <w:b/>
          <w:bCs/>
        </w:rPr>
        <w:t xml:space="preserve">6 mois </w:t>
      </w:r>
      <w:r w:rsidRPr="4A1F0FEA">
        <w:rPr>
          <w:rFonts w:ascii="Calibri" w:hAnsi="Calibri" w:cs="Calibri"/>
        </w:rPr>
        <w:t xml:space="preserve">par an (une ouverture sur les </w:t>
      </w:r>
      <w:r w:rsidRPr="4A1F0FEA">
        <w:rPr>
          <w:rFonts w:ascii="Calibri" w:hAnsi="Calibri" w:cs="Calibri"/>
          <w:b/>
          <w:bCs/>
        </w:rPr>
        <w:t xml:space="preserve">quatre saisons </w:t>
      </w:r>
      <w:r w:rsidRPr="4A1F0FEA">
        <w:rPr>
          <w:rFonts w:ascii="Calibri" w:hAnsi="Calibri" w:cs="Calibri"/>
        </w:rPr>
        <w:t>sera particulièrement appréciée et considérée comme un atout lors de l’instruction des projets) ;</w:t>
      </w:r>
    </w:p>
    <w:p w14:paraId="75239D4E" w14:textId="57D056A4" w:rsidR="00EB792F" w:rsidRPr="00551760" w:rsidRDefault="4A1F0FEA" w:rsidP="006F04F7">
      <w:pPr>
        <w:numPr>
          <w:ilvl w:val="0"/>
          <w:numId w:val="5"/>
        </w:numPr>
        <w:spacing w:line="276" w:lineRule="auto"/>
        <w:jc w:val="both"/>
        <w:rPr>
          <w:rFonts w:ascii="Calibri" w:hAnsi="Calibri" w:cs="Calibri"/>
        </w:rPr>
      </w:pPr>
      <w:r w:rsidRPr="4A1F0FEA">
        <w:rPr>
          <w:rFonts w:ascii="Calibri" w:hAnsi="Calibri" w:cs="Calibri"/>
        </w:rPr>
        <w:t>Situés sur l’une des</w:t>
      </w:r>
      <w:r w:rsidRPr="4A1F0FEA">
        <w:rPr>
          <w:rFonts w:ascii="Calibri" w:hAnsi="Calibri" w:cs="Calibri"/>
          <w:b/>
          <w:bCs/>
        </w:rPr>
        <w:t xml:space="preserve"> 7 collectivités de la Destination BSGM </w:t>
      </w:r>
      <w:r w:rsidRPr="4A1F0FEA">
        <w:rPr>
          <w:rFonts w:ascii="Calibri" w:hAnsi="Calibri" w:cs="Calibri"/>
          <w:i/>
          <w:iCs/>
        </w:rPr>
        <w:t>(</w:t>
      </w:r>
      <w:r w:rsidR="00970498" w:rsidRPr="00970498">
        <w:rPr>
          <w:rFonts w:ascii="Calibri" w:hAnsi="Calibri" w:cs="Calibri"/>
          <w:i/>
          <w:iCs/>
          <w:sz w:val="20"/>
          <w:szCs w:val="20"/>
        </w:rPr>
        <w:t>Arc Sud Bretagne, Auray Quiberon Terre Atlantique, Belle-Ile-en-Mer communauté, Blavet Bellevue Océan, Golfe du Morbihan - Vannes agglomération, Lorient Agglomération, Questembert Communauté</w:t>
      </w:r>
      <w:r w:rsidRPr="4A1F0FEA">
        <w:rPr>
          <w:rFonts w:ascii="Calibri" w:hAnsi="Calibri" w:cs="Calibri"/>
          <w:i/>
          <w:iCs/>
        </w:rPr>
        <w:t>) ;</w:t>
      </w:r>
    </w:p>
    <w:p w14:paraId="336CD567" w14:textId="77777777" w:rsidR="00F230EE" w:rsidRPr="00D17742" w:rsidRDefault="4A1F0FEA" w:rsidP="006F04F7">
      <w:pPr>
        <w:numPr>
          <w:ilvl w:val="0"/>
          <w:numId w:val="5"/>
        </w:numPr>
        <w:spacing w:line="276" w:lineRule="auto"/>
        <w:jc w:val="both"/>
        <w:rPr>
          <w:rFonts w:ascii="Calibri" w:hAnsi="Calibri" w:cs="Calibri"/>
        </w:rPr>
      </w:pPr>
      <w:r w:rsidRPr="4A1F0FEA">
        <w:rPr>
          <w:rFonts w:ascii="Calibri" w:hAnsi="Calibri" w:cs="Calibri"/>
        </w:rPr>
        <w:t xml:space="preserve">Souhaitant développer un </w:t>
      </w:r>
      <w:r w:rsidRPr="4A1F0FEA">
        <w:rPr>
          <w:rFonts w:ascii="Calibri" w:hAnsi="Calibri" w:cs="Calibri"/>
          <w:b/>
          <w:bCs/>
        </w:rPr>
        <w:t>projet global structurant</w:t>
      </w:r>
      <w:r w:rsidRPr="4A1F0FEA">
        <w:rPr>
          <w:rFonts w:ascii="Calibri" w:hAnsi="Calibri" w:cs="Calibri"/>
        </w:rPr>
        <w:t>, visant à investir dans des équipements ou aménagements de qualité pour intégrer les enjeux des transitions dans leurs activités.</w:t>
      </w:r>
    </w:p>
    <w:p w14:paraId="4AD6402A" w14:textId="26890BD2" w:rsidR="00851637" w:rsidRPr="003C1B20" w:rsidRDefault="0053201A" w:rsidP="006F04F7">
      <w:pPr>
        <w:spacing w:line="276" w:lineRule="auto"/>
        <w:jc w:val="both"/>
        <w:rPr>
          <w:rFonts w:ascii="Calibri" w:hAnsi="Calibri" w:cs="Calibri"/>
        </w:rPr>
      </w:pPr>
      <w:r w:rsidRPr="00D17742">
        <w:rPr>
          <w:rFonts w:ascii="Calibri" w:hAnsi="Calibri" w:cs="Calibri"/>
        </w:rPr>
        <w:t xml:space="preserve">Les porteurs de projet ayant déjà bénéficié d’une aide </w:t>
      </w:r>
      <w:r w:rsidR="009B3A13" w:rsidRPr="00D17742">
        <w:rPr>
          <w:rFonts w:ascii="Calibri" w:hAnsi="Calibri" w:cs="Calibri"/>
        </w:rPr>
        <w:t xml:space="preserve">de la Région Bretagne </w:t>
      </w:r>
      <w:r w:rsidRPr="00D17742">
        <w:rPr>
          <w:rFonts w:ascii="Calibri" w:hAnsi="Calibri" w:cs="Calibri"/>
        </w:rPr>
        <w:t>peuvent candidater à cet appel à projet</w:t>
      </w:r>
      <w:r w:rsidR="001E2542" w:rsidRPr="00D17742">
        <w:rPr>
          <w:rFonts w:ascii="Calibri" w:hAnsi="Calibri" w:cs="Calibri"/>
        </w:rPr>
        <w:t>s</w:t>
      </w:r>
      <w:r w:rsidRPr="00D17742">
        <w:rPr>
          <w:rFonts w:ascii="Calibri" w:hAnsi="Calibri" w:cs="Calibri"/>
        </w:rPr>
        <w:t xml:space="preserve"> si les précédents projets (pour lesquels une aide a été sollicitée) sont clôturés (travaux terminés</w:t>
      </w:r>
      <w:r w:rsidR="00E357CF" w:rsidRPr="00D17742">
        <w:rPr>
          <w:rFonts w:ascii="Calibri" w:hAnsi="Calibri" w:cs="Calibri"/>
        </w:rPr>
        <w:t xml:space="preserve"> et</w:t>
      </w:r>
      <w:r w:rsidRPr="00D17742">
        <w:rPr>
          <w:rFonts w:ascii="Calibri" w:hAnsi="Calibri" w:cs="Calibri"/>
        </w:rPr>
        <w:t xml:space="preserve"> subvention versée).</w:t>
      </w:r>
      <w:r w:rsidR="009B3A13" w:rsidRPr="00D17742">
        <w:rPr>
          <w:rFonts w:ascii="Calibri" w:hAnsi="Calibri" w:cs="Calibri"/>
        </w:rPr>
        <w:t xml:space="preserve"> </w:t>
      </w:r>
    </w:p>
    <w:p w14:paraId="34445FD8" w14:textId="7074998D" w:rsidR="0053201A" w:rsidRPr="00915863" w:rsidRDefault="00AD54BF" w:rsidP="006F04F7">
      <w:pPr>
        <w:pStyle w:val="Titre1"/>
        <w:spacing w:line="276" w:lineRule="auto"/>
      </w:pPr>
      <w:bookmarkStart w:id="11" w:name="_Toc217032003"/>
      <w:r w:rsidRPr="00915863">
        <w:lastRenderedPageBreak/>
        <w:t xml:space="preserve">LES DEPENSES ELIGIBLES </w:t>
      </w:r>
      <w:r w:rsidR="008C65FC" w:rsidRPr="00915863">
        <w:t>ET LES EXEMPLES DE PROJETS</w:t>
      </w:r>
      <w:bookmarkEnd w:id="11"/>
    </w:p>
    <w:p w14:paraId="7472C211" w14:textId="55D4C699" w:rsidR="00851637" w:rsidRPr="00D17742" w:rsidRDefault="006F5A21" w:rsidP="006F04F7">
      <w:pPr>
        <w:spacing w:line="276" w:lineRule="auto"/>
        <w:jc w:val="both"/>
        <w:rPr>
          <w:rFonts w:ascii="Calibri" w:hAnsi="Calibri" w:cs="Calibri"/>
        </w:rPr>
      </w:pPr>
      <w:r w:rsidRPr="00D17742">
        <w:rPr>
          <w:rFonts w:ascii="Calibri" w:hAnsi="Calibri" w:cs="Calibri"/>
        </w:rPr>
        <w:t xml:space="preserve">Les dépenses éligibles relèvent de </w:t>
      </w:r>
      <w:r w:rsidRPr="00D17742">
        <w:rPr>
          <w:rFonts w:ascii="Calibri" w:hAnsi="Calibri" w:cs="Calibri"/>
          <w:b/>
          <w:bCs/>
        </w:rPr>
        <w:t>dépenses en investissement</w:t>
      </w:r>
      <w:r w:rsidRPr="00D17742">
        <w:rPr>
          <w:rFonts w:ascii="Calibri" w:hAnsi="Calibri" w:cs="Calibri"/>
        </w:rPr>
        <w:t xml:space="preserve"> (aménagement et/ou équipement), réalisées dans le cadre d’un projet global</w:t>
      </w:r>
      <w:r w:rsidR="00973936">
        <w:rPr>
          <w:rFonts w:ascii="Calibri" w:hAnsi="Calibri" w:cs="Calibri"/>
        </w:rPr>
        <w:t>.</w:t>
      </w:r>
      <w:r w:rsidR="00021451" w:rsidRPr="00D17742">
        <w:rPr>
          <w:rFonts w:ascii="Calibri" w:hAnsi="Calibri" w:cs="Calibri"/>
        </w:rPr>
        <w:t xml:space="preserve"> </w:t>
      </w:r>
    </w:p>
    <w:p w14:paraId="2C831D6B" w14:textId="564DF645" w:rsidR="004157B2" w:rsidRDefault="00851637" w:rsidP="006F04F7">
      <w:pPr>
        <w:spacing w:line="276" w:lineRule="auto"/>
        <w:jc w:val="both"/>
        <w:rPr>
          <w:rFonts w:ascii="Calibri" w:hAnsi="Calibri" w:cs="Calibri"/>
        </w:rPr>
      </w:pPr>
      <w:r w:rsidRPr="00D17742">
        <w:rPr>
          <w:rFonts w:ascii="Calibri" w:hAnsi="Calibri" w:cs="Calibri"/>
        </w:rPr>
        <w:t xml:space="preserve">Les dépenses éligibles sont déclinées </w:t>
      </w:r>
      <w:r w:rsidR="009675F7">
        <w:rPr>
          <w:rFonts w:ascii="Calibri" w:hAnsi="Calibri" w:cs="Calibri"/>
        </w:rPr>
        <w:t>autour :</w:t>
      </w:r>
    </w:p>
    <w:p w14:paraId="371EC1CC" w14:textId="486E4349" w:rsidR="00C00598" w:rsidRPr="00C74CAB" w:rsidRDefault="00C00598" w:rsidP="006F04F7">
      <w:pPr>
        <w:spacing w:line="276" w:lineRule="auto"/>
        <w:jc w:val="both"/>
        <w:rPr>
          <w:rFonts w:ascii="Calibri" w:hAnsi="Calibri" w:cs="Calibri"/>
          <w:b/>
          <w:bCs/>
        </w:rPr>
      </w:pPr>
      <w:r w:rsidRPr="00C74CAB">
        <w:rPr>
          <w:rFonts w:ascii="Calibri" w:hAnsi="Calibri" w:cs="Calibri"/>
          <w:b/>
          <w:bCs/>
        </w:rPr>
        <w:t>Des travaux de gros œuvre et de second œuvre</w:t>
      </w:r>
      <w:r w:rsidR="00C74CAB">
        <w:rPr>
          <w:rFonts w:ascii="Calibri" w:hAnsi="Calibri" w:cs="Calibri"/>
          <w:b/>
          <w:bCs/>
        </w:rPr>
        <w:t> :</w:t>
      </w:r>
    </w:p>
    <w:p w14:paraId="667E83D1" w14:textId="77777777" w:rsidR="00C00598" w:rsidRPr="00C00598" w:rsidRDefault="00C00598" w:rsidP="006F04F7">
      <w:pPr>
        <w:pStyle w:val="Paragraphedeliste"/>
        <w:numPr>
          <w:ilvl w:val="0"/>
          <w:numId w:val="16"/>
        </w:numPr>
        <w:spacing w:line="276" w:lineRule="auto"/>
        <w:jc w:val="both"/>
        <w:rPr>
          <w:rFonts w:ascii="Calibri" w:hAnsi="Calibri" w:cs="Calibri"/>
        </w:rPr>
      </w:pPr>
      <w:r w:rsidRPr="00C00598">
        <w:rPr>
          <w:rFonts w:ascii="Calibri" w:hAnsi="Calibri" w:cs="Calibri"/>
        </w:rPr>
        <w:t>Les espaces d’hébergement : rénovation ou création de dortoirs, chambres, blocs sanitaires, circulations, locaux annexes ;</w:t>
      </w:r>
    </w:p>
    <w:p w14:paraId="1E93E48F" w14:textId="77777777" w:rsidR="00C00598" w:rsidRPr="00C00598" w:rsidRDefault="00C00598" w:rsidP="006F04F7">
      <w:pPr>
        <w:pStyle w:val="Paragraphedeliste"/>
        <w:numPr>
          <w:ilvl w:val="0"/>
          <w:numId w:val="16"/>
        </w:numPr>
        <w:spacing w:line="276" w:lineRule="auto"/>
        <w:jc w:val="both"/>
        <w:rPr>
          <w:rFonts w:ascii="Calibri" w:hAnsi="Calibri" w:cs="Calibri"/>
        </w:rPr>
      </w:pPr>
      <w:r w:rsidRPr="00C00598">
        <w:rPr>
          <w:rFonts w:ascii="Calibri" w:hAnsi="Calibri" w:cs="Calibri"/>
        </w:rPr>
        <w:t>Les espaces collectifs : halls et zones d’accueil, salles de restauration, cuisines professionnelles, salles de réunion ou de convivialité ;</w:t>
      </w:r>
    </w:p>
    <w:p w14:paraId="2AB4108D" w14:textId="3A6E1784" w:rsidR="00C00598" w:rsidRPr="00C00598" w:rsidRDefault="00C00598" w:rsidP="006F04F7">
      <w:pPr>
        <w:pStyle w:val="Paragraphedeliste"/>
        <w:numPr>
          <w:ilvl w:val="0"/>
          <w:numId w:val="16"/>
        </w:numPr>
        <w:spacing w:line="276" w:lineRule="auto"/>
        <w:jc w:val="both"/>
        <w:rPr>
          <w:rFonts w:ascii="Calibri" w:hAnsi="Calibri" w:cs="Calibri"/>
        </w:rPr>
      </w:pPr>
      <w:r w:rsidRPr="00C00598">
        <w:rPr>
          <w:rFonts w:ascii="Calibri" w:hAnsi="Calibri" w:cs="Calibri"/>
        </w:rPr>
        <w:t>Les espaces d’activités et de loisirs : salles d’activités pédagogiques, aires de jeux, équipements extérieurs dédiés aux groupes ou aux mineurs.</w:t>
      </w:r>
    </w:p>
    <w:p w14:paraId="6BEBBBDD" w14:textId="77777777" w:rsidR="008735D4" w:rsidRPr="001D6976" w:rsidRDefault="008735D4" w:rsidP="006F04F7">
      <w:pPr>
        <w:pStyle w:val="Paragraphedeliste"/>
        <w:spacing w:line="276" w:lineRule="auto"/>
        <w:jc w:val="both"/>
        <w:rPr>
          <w:rFonts w:ascii="Calibri" w:hAnsi="Calibri" w:cs="Calibri"/>
          <w:b/>
          <w:bCs/>
          <w:sz w:val="4"/>
          <w:szCs w:val="4"/>
        </w:rPr>
      </w:pPr>
    </w:p>
    <w:p w14:paraId="25D112FD" w14:textId="7B2175EA" w:rsidR="00976C51" w:rsidRPr="00C74CAB" w:rsidRDefault="009675F7" w:rsidP="006F04F7">
      <w:pPr>
        <w:spacing w:line="276" w:lineRule="auto"/>
        <w:jc w:val="both"/>
        <w:rPr>
          <w:rFonts w:ascii="Calibri" w:hAnsi="Calibri" w:cs="Calibri"/>
          <w:b/>
          <w:bCs/>
        </w:rPr>
      </w:pPr>
      <w:r w:rsidRPr="00C74CAB">
        <w:rPr>
          <w:rFonts w:ascii="Calibri" w:hAnsi="Calibri" w:cs="Calibri"/>
          <w:b/>
          <w:bCs/>
        </w:rPr>
        <w:t xml:space="preserve">Des travaux </w:t>
      </w:r>
      <w:r w:rsidR="00976C51" w:rsidRPr="00C74CAB">
        <w:rPr>
          <w:rFonts w:ascii="Calibri" w:hAnsi="Calibri" w:cs="Calibri"/>
          <w:b/>
          <w:bCs/>
        </w:rPr>
        <w:t>et équipements liés à la performance énergétique et environnementale</w:t>
      </w:r>
    </w:p>
    <w:p w14:paraId="60D243B5" w14:textId="77777777" w:rsidR="00976C51" w:rsidRPr="00976C51" w:rsidRDefault="00976C51" w:rsidP="006F04F7">
      <w:pPr>
        <w:pStyle w:val="Paragraphedeliste"/>
        <w:numPr>
          <w:ilvl w:val="0"/>
          <w:numId w:val="16"/>
        </w:numPr>
        <w:spacing w:line="276" w:lineRule="auto"/>
        <w:jc w:val="both"/>
        <w:rPr>
          <w:rFonts w:ascii="Calibri" w:hAnsi="Calibri" w:cs="Calibri"/>
        </w:rPr>
      </w:pPr>
      <w:r w:rsidRPr="00976C51">
        <w:rPr>
          <w:rFonts w:ascii="Calibri" w:hAnsi="Calibri" w:cs="Calibri"/>
        </w:rPr>
        <w:t>Rénovation thermique : isolation, remplacement des menuiseries, systèmes de chauffage performants (pompes à chaleur, chaudières biomasse, poêles à granulés, etc.) ;</w:t>
      </w:r>
    </w:p>
    <w:p w14:paraId="7D7C61C0" w14:textId="2F127C91" w:rsidR="00976C51" w:rsidRPr="00976C51" w:rsidRDefault="00976C51" w:rsidP="006F04F7">
      <w:pPr>
        <w:pStyle w:val="Paragraphedeliste"/>
        <w:numPr>
          <w:ilvl w:val="0"/>
          <w:numId w:val="16"/>
        </w:numPr>
        <w:spacing w:line="276" w:lineRule="auto"/>
        <w:jc w:val="both"/>
        <w:rPr>
          <w:rFonts w:ascii="Calibri" w:hAnsi="Calibri" w:cs="Calibri"/>
        </w:rPr>
      </w:pPr>
      <w:r w:rsidRPr="00976C51">
        <w:rPr>
          <w:rFonts w:ascii="Calibri" w:hAnsi="Calibri" w:cs="Calibri"/>
        </w:rPr>
        <w:t>Modernisation et adaptation des blocs sanitaires : économies d’eau, gestion optimisée</w:t>
      </w:r>
    </w:p>
    <w:p w14:paraId="27BEEB47" w14:textId="54D5E751" w:rsidR="00976C51" w:rsidRPr="00976C51" w:rsidRDefault="00F816CF" w:rsidP="006F04F7">
      <w:pPr>
        <w:pStyle w:val="Paragraphedeliste"/>
        <w:numPr>
          <w:ilvl w:val="0"/>
          <w:numId w:val="16"/>
        </w:numPr>
        <w:spacing w:line="276" w:lineRule="auto"/>
        <w:jc w:val="both"/>
        <w:rPr>
          <w:rFonts w:ascii="Calibri" w:hAnsi="Calibri" w:cs="Calibri"/>
        </w:rPr>
      </w:pPr>
      <w:r>
        <w:rPr>
          <w:rFonts w:ascii="Calibri" w:hAnsi="Calibri" w:cs="Calibri"/>
        </w:rPr>
        <w:t>T</w:t>
      </w:r>
      <w:r w:rsidR="00976C51" w:rsidRPr="00976C51">
        <w:rPr>
          <w:rFonts w:ascii="Calibri" w:hAnsi="Calibri" w:cs="Calibri"/>
        </w:rPr>
        <w:t xml:space="preserve">raitement écologique des abords, </w:t>
      </w:r>
      <w:proofErr w:type="spellStart"/>
      <w:r w:rsidR="00976C51" w:rsidRPr="00976C51">
        <w:rPr>
          <w:rFonts w:ascii="Calibri" w:hAnsi="Calibri" w:cs="Calibri"/>
        </w:rPr>
        <w:t>désimperméabilisation</w:t>
      </w:r>
      <w:proofErr w:type="spellEnd"/>
      <w:r w:rsidR="00976C51" w:rsidRPr="00976C51">
        <w:rPr>
          <w:rFonts w:ascii="Calibri" w:hAnsi="Calibri" w:cs="Calibri"/>
        </w:rPr>
        <w:t xml:space="preserve">, </w:t>
      </w:r>
      <w:proofErr w:type="spellStart"/>
      <w:r w:rsidR="00976C51" w:rsidRPr="00976C51">
        <w:rPr>
          <w:rFonts w:ascii="Calibri" w:hAnsi="Calibri" w:cs="Calibri"/>
        </w:rPr>
        <w:t>revégétalisation</w:t>
      </w:r>
      <w:proofErr w:type="spellEnd"/>
      <w:r w:rsidR="00976C51" w:rsidRPr="00976C51">
        <w:rPr>
          <w:rFonts w:ascii="Calibri" w:hAnsi="Calibri" w:cs="Calibri"/>
        </w:rPr>
        <w:t>, dispositifs favorisant l’intégration environnementale ;</w:t>
      </w:r>
    </w:p>
    <w:p w14:paraId="3DA02C23" w14:textId="24903164" w:rsidR="008735D4" w:rsidRPr="002C56B1" w:rsidRDefault="00976C51" w:rsidP="006F04F7">
      <w:pPr>
        <w:pStyle w:val="Paragraphedeliste"/>
        <w:numPr>
          <w:ilvl w:val="0"/>
          <w:numId w:val="16"/>
        </w:numPr>
        <w:spacing w:line="276" w:lineRule="auto"/>
        <w:jc w:val="both"/>
        <w:rPr>
          <w:rFonts w:ascii="Calibri" w:hAnsi="Calibri" w:cs="Calibri"/>
        </w:rPr>
      </w:pPr>
      <w:r w:rsidRPr="00976C51">
        <w:rPr>
          <w:rFonts w:ascii="Calibri" w:hAnsi="Calibri" w:cs="Calibri"/>
        </w:rPr>
        <w:t>Installation d’équipements sobres et économes : éclairage LED, systèmes de régulation, solutions domotiques de maîtrise de l’énergie, dispositifs de ventilation performants.</w:t>
      </w:r>
    </w:p>
    <w:p w14:paraId="4ED62959" w14:textId="2DFAF0EA" w:rsidR="00DD4975" w:rsidRPr="00C74CAB" w:rsidRDefault="4A1F0FEA" w:rsidP="006F04F7">
      <w:pPr>
        <w:spacing w:line="276" w:lineRule="auto"/>
        <w:jc w:val="both"/>
        <w:rPr>
          <w:rFonts w:ascii="Calibri" w:hAnsi="Calibri" w:cs="Calibri"/>
        </w:rPr>
      </w:pPr>
      <w:r w:rsidRPr="4A1F0FEA">
        <w:rPr>
          <w:rFonts w:ascii="Calibri" w:hAnsi="Calibri" w:cs="Calibri"/>
          <w:b/>
          <w:bCs/>
        </w:rPr>
        <w:t>Des achats d’équipement</w:t>
      </w:r>
      <w:r w:rsidR="00343DBC">
        <w:rPr>
          <w:rFonts w:ascii="Calibri" w:hAnsi="Calibri" w:cs="Calibri"/>
          <w:b/>
          <w:bCs/>
        </w:rPr>
        <w:t>s</w:t>
      </w:r>
      <w:r w:rsidRPr="4A1F0FEA">
        <w:rPr>
          <w:rFonts w:ascii="Calibri" w:hAnsi="Calibri" w:cs="Calibri"/>
          <w:b/>
          <w:bCs/>
        </w:rPr>
        <w:t xml:space="preserve"> </w:t>
      </w:r>
      <w:r w:rsidR="00343DBC">
        <w:rPr>
          <w:rFonts w:ascii="Calibri" w:hAnsi="Calibri" w:cs="Calibri"/>
          <w:b/>
          <w:bCs/>
        </w:rPr>
        <w:t>structurants</w:t>
      </w:r>
      <w:r w:rsidR="003A03AC">
        <w:rPr>
          <w:rFonts w:ascii="Calibri" w:hAnsi="Calibri" w:cs="Calibri"/>
          <w:b/>
          <w:bCs/>
        </w:rPr>
        <w:t xml:space="preserve"> et </w:t>
      </w:r>
      <w:r w:rsidRPr="4A1F0FEA">
        <w:rPr>
          <w:rFonts w:ascii="Calibri" w:hAnsi="Calibri" w:cs="Calibri"/>
          <w:b/>
          <w:bCs/>
        </w:rPr>
        <w:t xml:space="preserve">indispensables à la qualité d’accueil et à la mise en œuvre du projet social </w:t>
      </w:r>
      <w:r w:rsidRPr="4A1F0FEA">
        <w:rPr>
          <w:rFonts w:ascii="Calibri" w:hAnsi="Calibri" w:cs="Calibri"/>
        </w:rPr>
        <w:t xml:space="preserve">(mobilier structurant : </w:t>
      </w:r>
      <w:r w:rsidR="00891330">
        <w:rPr>
          <w:rFonts w:ascii="Calibri" w:hAnsi="Calibri" w:cs="Calibri"/>
        </w:rPr>
        <w:t xml:space="preserve">cadre de </w:t>
      </w:r>
      <w:r w:rsidRPr="4A1F0FEA">
        <w:rPr>
          <w:rFonts w:ascii="Calibri" w:hAnsi="Calibri" w:cs="Calibri"/>
        </w:rPr>
        <w:t xml:space="preserve">lits, </w:t>
      </w:r>
      <w:r w:rsidR="00891330">
        <w:rPr>
          <w:rFonts w:ascii="Calibri" w:hAnsi="Calibri" w:cs="Calibri"/>
        </w:rPr>
        <w:t>sommiers, matelas</w:t>
      </w:r>
      <w:r w:rsidRPr="4A1F0FEA">
        <w:rPr>
          <w:rFonts w:ascii="Calibri" w:hAnsi="Calibri" w:cs="Calibri"/>
        </w:rPr>
        <w:t>, tables, rangements, équipements professionnels de restauration, équipements d’accessibilité).</w:t>
      </w:r>
    </w:p>
    <w:p w14:paraId="0B48B90F" w14:textId="77777777" w:rsidR="006A101A" w:rsidRPr="00CB7862" w:rsidRDefault="006A101A" w:rsidP="006F04F7">
      <w:pPr>
        <w:spacing w:line="276" w:lineRule="auto"/>
        <w:jc w:val="both"/>
        <w:rPr>
          <w:rFonts w:ascii="Calibri" w:hAnsi="Calibri" w:cs="Calibri"/>
          <w:sz w:val="4"/>
          <w:szCs w:val="4"/>
        </w:rPr>
      </w:pPr>
    </w:p>
    <w:p w14:paraId="1FE35E21" w14:textId="112605E7" w:rsidR="0092286E" w:rsidRPr="00915863" w:rsidRDefault="00C74CAB" w:rsidP="006F04F7">
      <w:pPr>
        <w:pStyle w:val="Titre1"/>
        <w:spacing w:line="276" w:lineRule="auto"/>
      </w:pPr>
      <w:bookmarkStart w:id="12" w:name="_Toc217032004"/>
      <w:r>
        <w:t>LES DEPENSES INELIGIBLES</w:t>
      </w:r>
      <w:bookmarkEnd w:id="12"/>
    </w:p>
    <w:p w14:paraId="03D18B92" w14:textId="40B11937" w:rsidR="00E81212" w:rsidRPr="00D17742" w:rsidRDefault="00E81212" w:rsidP="006F04F7">
      <w:pPr>
        <w:spacing w:line="276" w:lineRule="auto"/>
        <w:jc w:val="both"/>
        <w:rPr>
          <w:rFonts w:ascii="Calibri" w:hAnsi="Calibri" w:cs="Calibri"/>
        </w:rPr>
      </w:pPr>
      <w:r w:rsidRPr="00D17742">
        <w:rPr>
          <w:rFonts w:ascii="Calibri" w:hAnsi="Calibri" w:cs="Calibri"/>
        </w:rPr>
        <w:t>Certain</w:t>
      </w:r>
      <w:r w:rsidR="00F968A9" w:rsidRPr="00D17742">
        <w:rPr>
          <w:rFonts w:ascii="Calibri" w:hAnsi="Calibri" w:cs="Calibri"/>
        </w:rPr>
        <w:t xml:space="preserve">s postes de </w:t>
      </w:r>
      <w:r w:rsidRPr="00D17742">
        <w:rPr>
          <w:rFonts w:ascii="Calibri" w:hAnsi="Calibri" w:cs="Calibri"/>
        </w:rPr>
        <w:t xml:space="preserve">dépenses sont </w:t>
      </w:r>
      <w:r w:rsidRPr="00D17742">
        <w:rPr>
          <w:rFonts w:ascii="Calibri" w:hAnsi="Calibri" w:cs="Calibri"/>
          <w:b/>
          <w:bCs/>
        </w:rPr>
        <w:t>inéligibles</w:t>
      </w:r>
      <w:r w:rsidRPr="00D17742">
        <w:rPr>
          <w:rFonts w:ascii="Calibri" w:hAnsi="Calibri" w:cs="Calibri"/>
        </w:rPr>
        <w:t>, il s’agit :</w:t>
      </w:r>
    </w:p>
    <w:p w14:paraId="5D1F40D7" w14:textId="7077C574" w:rsidR="00313C04" w:rsidRPr="002B3DB8" w:rsidRDefault="00A64B85" w:rsidP="006F04F7">
      <w:pPr>
        <w:numPr>
          <w:ilvl w:val="0"/>
          <w:numId w:val="6"/>
        </w:numPr>
        <w:spacing w:line="276" w:lineRule="auto"/>
        <w:jc w:val="both"/>
        <w:rPr>
          <w:rFonts w:ascii="Calibri" w:hAnsi="Calibri" w:cs="Calibri"/>
        </w:rPr>
      </w:pPr>
      <w:r w:rsidRPr="002B3DB8">
        <w:rPr>
          <w:rFonts w:ascii="Calibri" w:hAnsi="Calibri" w:cs="Calibri"/>
        </w:rPr>
        <w:t xml:space="preserve">Des dépenses pour lesquelles les devis seraient déjà signés ou les travaux engagés avant la date </w:t>
      </w:r>
      <w:r w:rsidR="00EE13E1">
        <w:rPr>
          <w:rFonts w:ascii="Calibri" w:hAnsi="Calibri" w:cs="Calibri"/>
        </w:rPr>
        <w:t>de dépôt du dossier sur la plateforme régionale</w:t>
      </w:r>
      <w:r w:rsidR="00FE7799">
        <w:rPr>
          <w:rFonts w:ascii="Calibri" w:hAnsi="Calibri" w:cs="Calibri"/>
        </w:rPr>
        <w:t xml:space="preserve"> </w:t>
      </w:r>
      <w:r w:rsidR="00313C04" w:rsidRPr="002B3DB8">
        <w:rPr>
          <w:rFonts w:ascii="Calibri" w:hAnsi="Calibri" w:cs="Calibri"/>
        </w:rPr>
        <w:t>;</w:t>
      </w:r>
    </w:p>
    <w:p w14:paraId="70D6D959" w14:textId="745E6FAF" w:rsidR="00313C04" w:rsidRPr="00D17742" w:rsidRDefault="00313C04" w:rsidP="006F04F7">
      <w:pPr>
        <w:numPr>
          <w:ilvl w:val="0"/>
          <w:numId w:val="6"/>
        </w:numPr>
        <w:spacing w:line="276" w:lineRule="auto"/>
        <w:jc w:val="both"/>
        <w:rPr>
          <w:rFonts w:ascii="Calibri" w:hAnsi="Calibri" w:cs="Calibri"/>
        </w:rPr>
      </w:pPr>
      <w:r w:rsidRPr="00D17742">
        <w:rPr>
          <w:rFonts w:ascii="Calibri" w:hAnsi="Calibri" w:cs="Calibri"/>
        </w:rPr>
        <w:t>Des dépenses de communication promotionnelle (site internet, publications,</w:t>
      </w:r>
      <w:r w:rsidR="00DC4D01" w:rsidRPr="00D17742">
        <w:rPr>
          <w:rFonts w:ascii="Calibri" w:hAnsi="Calibri" w:cs="Calibri"/>
        </w:rPr>
        <w:t xml:space="preserve"> impression,</w:t>
      </w:r>
      <w:r w:rsidRPr="00D17742">
        <w:rPr>
          <w:rFonts w:ascii="Calibri" w:hAnsi="Calibri" w:cs="Calibri"/>
        </w:rPr>
        <w:t xml:space="preserve"> flyers, supports papier, parution, brochures, supports numériques, vidéos…) ;</w:t>
      </w:r>
    </w:p>
    <w:p w14:paraId="1C0A7523" w14:textId="3500F07D" w:rsidR="00313C04" w:rsidRPr="00D17742" w:rsidRDefault="4A1F0FEA" w:rsidP="006F04F7">
      <w:pPr>
        <w:numPr>
          <w:ilvl w:val="0"/>
          <w:numId w:val="6"/>
        </w:numPr>
        <w:spacing w:line="276" w:lineRule="auto"/>
        <w:jc w:val="both"/>
        <w:rPr>
          <w:rFonts w:ascii="Calibri" w:hAnsi="Calibri" w:cs="Calibri"/>
        </w:rPr>
      </w:pPr>
      <w:r w:rsidRPr="4A1F0FEA">
        <w:rPr>
          <w:rFonts w:ascii="Calibri" w:hAnsi="Calibri" w:cs="Calibri"/>
        </w:rPr>
        <w:t>Des travaux de mise aux normes uniquement </w:t>
      </w:r>
      <w:r w:rsidR="008E2813">
        <w:rPr>
          <w:rFonts w:ascii="Calibri" w:hAnsi="Calibri" w:cs="Calibri"/>
        </w:rPr>
        <w:t xml:space="preserve">notamment les dépenses relevant des obligations règlementaires pour les personnes en situation de handicap </w:t>
      </w:r>
      <w:r w:rsidRPr="4A1F0FEA">
        <w:rPr>
          <w:rFonts w:ascii="Calibri" w:hAnsi="Calibri" w:cs="Calibri"/>
        </w:rPr>
        <w:t>;</w:t>
      </w:r>
    </w:p>
    <w:p w14:paraId="583C9282" w14:textId="77777777" w:rsidR="00313C04" w:rsidRPr="00D17742" w:rsidRDefault="00313C04" w:rsidP="006F04F7">
      <w:pPr>
        <w:numPr>
          <w:ilvl w:val="0"/>
          <w:numId w:val="6"/>
        </w:numPr>
        <w:spacing w:line="276" w:lineRule="auto"/>
        <w:jc w:val="both"/>
        <w:rPr>
          <w:rFonts w:ascii="Calibri" w:hAnsi="Calibri" w:cs="Calibri"/>
        </w:rPr>
      </w:pPr>
      <w:r w:rsidRPr="00D17742">
        <w:rPr>
          <w:rFonts w:ascii="Calibri" w:hAnsi="Calibri" w:cs="Calibri"/>
        </w:rPr>
        <w:t>L’acquisition foncière ou immobilière ;</w:t>
      </w:r>
    </w:p>
    <w:p w14:paraId="26CD7A6B" w14:textId="3539846B" w:rsidR="00313C04" w:rsidRPr="00D17742" w:rsidRDefault="00644A85" w:rsidP="006F04F7">
      <w:pPr>
        <w:numPr>
          <w:ilvl w:val="0"/>
          <w:numId w:val="6"/>
        </w:numPr>
        <w:spacing w:line="276" w:lineRule="auto"/>
        <w:jc w:val="both"/>
        <w:rPr>
          <w:rFonts w:ascii="Calibri" w:hAnsi="Calibri" w:cs="Calibri"/>
        </w:rPr>
      </w:pPr>
      <w:r>
        <w:rPr>
          <w:rFonts w:ascii="Calibri" w:hAnsi="Calibri" w:cs="Calibri"/>
        </w:rPr>
        <w:t>L’achat de matériaux</w:t>
      </w:r>
      <w:r w:rsidR="001759F1">
        <w:rPr>
          <w:rFonts w:ascii="Calibri" w:hAnsi="Calibri" w:cs="Calibri"/>
        </w:rPr>
        <w:t xml:space="preserve">, </w:t>
      </w:r>
      <w:r w:rsidR="00313C04" w:rsidRPr="00D17742">
        <w:rPr>
          <w:rFonts w:ascii="Calibri" w:hAnsi="Calibri" w:cs="Calibri"/>
        </w:rPr>
        <w:t xml:space="preserve">travaux réalisés en régie </w:t>
      </w:r>
      <w:r w:rsidR="008E2354">
        <w:rPr>
          <w:rFonts w:ascii="Calibri" w:hAnsi="Calibri" w:cs="Calibri"/>
        </w:rPr>
        <w:t>et en auto-construction</w:t>
      </w:r>
      <w:r w:rsidR="00C02898" w:rsidRPr="00D17742">
        <w:rPr>
          <w:rFonts w:ascii="Calibri" w:hAnsi="Calibri" w:cs="Calibri"/>
        </w:rPr>
        <w:t> ;</w:t>
      </w:r>
    </w:p>
    <w:p w14:paraId="33DE11A5" w14:textId="16E0DEC1" w:rsidR="00313C04" w:rsidRPr="00D17742" w:rsidRDefault="00313C04" w:rsidP="006F04F7">
      <w:pPr>
        <w:numPr>
          <w:ilvl w:val="0"/>
          <w:numId w:val="6"/>
        </w:numPr>
        <w:spacing w:line="276" w:lineRule="auto"/>
        <w:jc w:val="both"/>
        <w:rPr>
          <w:rFonts w:ascii="Calibri" w:hAnsi="Calibri" w:cs="Calibri"/>
        </w:rPr>
      </w:pPr>
      <w:r w:rsidRPr="00D17742">
        <w:rPr>
          <w:rFonts w:ascii="Calibri" w:hAnsi="Calibri" w:cs="Calibri"/>
        </w:rPr>
        <w:t>Des dépenses pour</w:t>
      </w:r>
      <w:r w:rsidR="008E2354">
        <w:rPr>
          <w:rFonts w:ascii="Calibri" w:hAnsi="Calibri" w:cs="Calibri"/>
        </w:rPr>
        <w:t xml:space="preserve"> l’achat et </w:t>
      </w:r>
      <w:r w:rsidR="001759F1">
        <w:rPr>
          <w:rFonts w:ascii="Calibri" w:hAnsi="Calibri" w:cs="Calibri"/>
        </w:rPr>
        <w:t>l’entretien</w:t>
      </w:r>
      <w:r w:rsidRPr="00D17742">
        <w:rPr>
          <w:rFonts w:ascii="Calibri" w:hAnsi="Calibri" w:cs="Calibri"/>
        </w:rPr>
        <w:t xml:space="preserve"> </w:t>
      </w:r>
      <w:r w:rsidR="001759F1">
        <w:rPr>
          <w:rFonts w:ascii="Calibri" w:hAnsi="Calibri" w:cs="Calibri"/>
        </w:rPr>
        <w:t>d’</w:t>
      </w:r>
      <w:r w:rsidRPr="00D17742">
        <w:rPr>
          <w:rFonts w:ascii="Calibri" w:hAnsi="Calibri" w:cs="Calibri"/>
        </w:rPr>
        <w:t>un véhicule</w:t>
      </w:r>
      <w:r w:rsidR="002A5141" w:rsidRPr="00D17742">
        <w:rPr>
          <w:rFonts w:ascii="Calibri" w:hAnsi="Calibri" w:cs="Calibri"/>
        </w:rPr>
        <w:t xml:space="preserve"> ; </w:t>
      </w:r>
    </w:p>
    <w:p w14:paraId="6957B850" w14:textId="27B29A14" w:rsidR="00313C04" w:rsidRDefault="00313C04" w:rsidP="001D6976">
      <w:pPr>
        <w:numPr>
          <w:ilvl w:val="0"/>
          <w:numId w:val="6"/>
        </w:numPr>
        <w:spacing w:line="276" w:lineRule="auto"/>
        <w:jc w:val="both"/>
        <w:rPr>
          <w:rFonts w:ascii="Calibri" w:hAnsi="Calibri" w:cs="Calibri"/>
        </w:rPr>
      </w:pPr>
      <w:r w:rsidRPr="00D17742">
        <w:rPr>
          <w:rFonts w:ascii="Calibri" w:hAnsi="Calibri" w:cs="Calibri"/>
        </w:rPr>
        <w:t>Des dépenses liées aux frais de fonctionnement (études, salaires, frais de formation, emprunt…)</w:t>
      </w:r>
      <w:r w:rsidR="00C02898" w:rsidRPr="00D17742">
        <w:rPr>
          <w:rFonts w:ascii="Calibri" w:hAnsi="Calibri" w:cs="Calibri"/>
        </w:rPr>
        <w:t> ;</w:t>
      </w:r>
    </w:p>
    <w:p w14:paraId="78E5784A" w14:textId="4DE20BAA" w:rsidR="000745A4" w:rsidRPr="007F0D31" w:rsidRDefault="000745A4" w:rsidP="001D6976">
      <w:pPr>
        <w:pStyle w:val="Paragraphedeliste"/>
        <w:numPr>
          <w:ilvl w:val="0"/>
          <w:numId w:val="6"/>
        </w:numPr>
        <w:spacing w:line="276" w:lineRule="auto"/>
        <w:jc w:val="both"/>
        <w:rPr>
          <w:rFonts w:ascii="Calibri" w:hAnsi="Calibri" w:cs="Calibri"/>
        </w:rPr>
      </w:pPr>
      <w:r w:rsidRPr="007F0D31">
        <w:rPr>
          <w:rFonts w:ascii="Calibri" w:hAnsi="Calibri" w:cs="Calibri"/>
        </w:rPr>
        <w:lastRenderedPageBreak/>
        <w:t>Les dépenses relatives au petit mobilier, au matériel de confort, décoratif ou consommable</w:t>
      </w:r>
      <w:r w:rsidR="00EB3618">
        <w:rPr>
          <w:rFonts w:ascii="Calibri" w:hAnsi="Calibri" w:cs="Calibri"/>
        </w:rPr>
        <w:t>.</w:t>
      </w:r>
    </w:p>
    <w:p w14:paraId="3FD4E7D1" w14:textId="222A1027" w:rsidR="00E001AD" w:rsidRPr="00C74CAB" w:rsidRDefault="00921B8B" w:rsidP="001D6976">
      <w:pPr>
        <w:spacing w:line="276" w:lineRule="auto"/>
        <w:jc w:val="both"/>
        <w:rPr>
          <w:rFonts w:ascii="Calibri" w:hAnsi="Calibri" w:cs="Calibri"/>
        </w:rPr>
      </w:pPr>
      <w:r w:rsidRPr="00C74CAB">
        <w:rPr>
          <w:rFonts w:ascii="Calibri" w:hAnsi="Calibri" w:cs="Calibri"/>
        </w:rPr>
        <w:t xml:space="preserve">Une analyse au cas par cas des dépenses éligibles sera réalisée pour chaque dossier lors de l’instruction </w:t>
      </w:r>
      <w:r w:rsidR="001759F1">
        <w:rPr>
          <w:rFonts w:ascii="Calibri" w:hAnsi="Calibri" w:cs="Calibri"/>
        </w:rPr>
        <w:t xml:space="preserve">par la Destination touristique </w:t>
      </w:r>
      <w:r w:rsidRPr="00C74CAB">
        <w:rPr>
          <w:rFonts w:ascii="Calibri" w:hAnsi="Calibri" w:cs="Calibri"/>
        </w:rPr>
        <w:t>puis de la validation du projet</w:t>
      </w:r>
      <w:r w:rsidR="001759F1">
        <w:rPr>
          <w:rFonts w:ascii="Calibri" w:hAnsi="Calibri" w:cs="Calibri"/>
        </w:rPr>
        <w:t xml:space="preserve"> par la Région Bretagne.</w:t>
      </w:r>
    </w:p>
    <w:p w14:paraId="11153243" w14:textId="41807C85" w:rsidR="00144B07" w:rsidRPr="00D17742" w:rsidRDefault="00144B07" w:rsidP="001D6976">
      <w:pPr>
        <w:pStyle w:val="Titre1"/>
        <w:spacing w:line="276" w:lineRule="auto"/>
      </w:pPr>
      <w:bookmarkStart w:id="13" w:name="_Toc217032005"/>
      <w:r w:rsidRPr="00D17742">
        <w:t>LES CRITERES DE SELECTION DES PROJETS</w:t>
      </w:r>
      <w:bookmarkEnd w:id="13"/>
    </w:p>
    <w:p w14:paraId="7E6CD850" w14:textId="77777777" w:rsidR="00690D1F" w:rsidRPr="00690D1F" w:rsidRDefault="00690D1F" w:rsidP="001D6976">
      <w:pPr>
        <w:spacing w:line="276" w:lineRule="auto"/>
        <w:jc w:val="both"/>
        <w:rPr>
          <w:rFonts w:ascii="Calibri" w:hAnsi="Calibri" w:cs="Calibri"/>
        </w:rPr>
      </w:pPr>
      <w:r w:rsidRPr="00690D1F">
        <w:rPr>
          <w:rFonts w:ascii="Calibri" w:hAnsi="Calibri" w:cs="Calibri"/>
        </w:rPr>
        <w:t>Les candidatures seront appréciées au regard des critères suivants :</w:t>
      </w:r>
    </w:p>
    <w:p w14:paraId="5ED052E4" w14:textId="1CF27D3E" w:rsidR="00D96BB9" w:rsidRPr="00D96BB9" w:rsidRDefault="00D96BB9" w:rsidP="001D6976">
      <w:pPr>
        <w:spacing w:line="276" w:lineRule="auto"/>
        <w:jc w:val="both"/>
        <w:rPr>
          <w:rFonts w:ascii="Calibri" w:hAnsi="Calibri" w:cs="Calibri"/>
          <w:b/>
          <w:bCs/>
        </w:rPr>
      </w:pPr>
      <w:r w:rsidRPr="00D96BB9">
        <w:rPr>
          <w:rFonts w:ascii="Calibri" w:hAnsi="Calibri" w:cs="Calibri"/>
          <w:b/>
          <w:bCs/>
        </w:rPr>
        <w:t>Inscription dans le champ de l’ESS touristique et respect des principes fondamentaux</w:t>
      </w:r>
    </w:p>
    <w:p w14:paraId="7908E751" w14:textId="77777777" w:rsidR="00D96BB9" w:rsidRPr="00D96BB9" w:rsidRDefault="00D96BB9" w:rsidP="001D6976">
      <w:pPr>
        <w:numPr>
          <w:ilvl w:val="0"/>
          <w:numId w:val="19"/>
        </w:numPr>
        <w:spacing w:line="276" w:lineRule="auto"/>
        <w:jc w:val="both"/>
        <w:rPr>
          <w:rFonts w:ascii="Calibri" w:hAnsi="Calibri" w:cs="Calibri"/>
        </w:rPr>
      </w:pPr>
      <w:r w:rsidRPr="00D96BB9">
        <w:rPr>
          <w:rFonts w:ascii="Calibri" w:hAnsi="Calibri" w:cs="Calibri"/>
        </w:rPr>
        <w:t>Conformité stricte aux principes de l’ESS : utilité sociale clairement démontrée, accès pour tous, lutte contre les inégalités, inclusion et solidarité.</w:t>
      </w:r>
    </w:p>
    <w:p w14:paraId="659EFD3E" w14:textId="77777777" w:rsidR="00D96BB9" w:rsidRPr="00D96BB9" w:rsidRDefault="00D96BB9" w:rsidP="001D6976">
      <w:pPr>
        <w:numPr>
          <w:ilvl w:val="0"/>
          <w:numId w:val="19"/>
        </w:numPr>
        <w:spacing w:line="276" w:lineRule="auto"/>
        <w:jc w:val="both"/>
        <w:rPr>
          <w:rFonts w:ascii="Calibri" w:hAnsi="Calibri" w:cs="Calibri"/>
        </w:rPr>
      </w:pPr>
      <w:r w:rsidRPr="00D96BB9">
        <w:rPr>
          <w:rFonts w:ascii="Calibri" w:hAnsi="Calibri" w:cs="Calibri"/>
        </w:rPr>
        <w:t>Existence d’une gouvernance démocratique effective (composition, modalités de décision, implication des parties prenantes).</w:t>
      </w:r>
    </w:p>
    <w:p w14:paraId="1F66263E" w14:textId="77777777" w:rsidR="00D96BB9" w:rsidRPr="00D96BB9" w:rsidRDefault="00D96BB9" w:rsidP="001D6976">
      <w:pPr>
        <w:numPr>
          <w:ilvl w:val="0"/>
          <w:numId w:val="19"/>
        </w:numPr>
        <w:spacing w:line="276" w:lineRule="auto"/>
        <w:jc w:val="both"/>
        <w:rPr>
          <w:rFonts w:ascii="Calibri" w:hAnsi="Calibri" w:cs="Calibri"/>
        </w:rPr>
      </w:pPr>
      <w:r w:rsidRPr="00D96BB9">
        <w:rPr>
          <w:rFonts w:ascii="Calibri" w:hAnsi="Calibri" w:cs="Calibri"/>
        </w:rPr>
        <w:t>Modèle économique réaliste et équilibré, incluant une projection financière à 3 ans.</w:t>
      </w:r>
    </w:p>
    <w:p w14:paraId="2CD5CF86" w14:textId="77777777" w:rsidR="00D96BB9" w:rsidRPr="00D96BB9" w:rsidRDefault="00D96BB9" w:rsidP="001D6976">
      <w:pPr>
        <w:numPr>
          <w:ilvl w:val="0"/>
          <w:numId w:val="19"/>
        </w:numPr>
        <w:spacing w:line="276" w:lineRule="auto"/>
        <w:jc w:val="both"/>
        <w:rPr>
          <w:rFonts w:ascii="Calibri" w:hAnsi="Calibri" w:cs="Calibri"/>
        </w:rPr>
      </w:pPr>
      <w:r w:rsidRPr="00D96BB9">
        <w:rPr>
          <w:rFonts w:ascii="Calibri" w:hAnsi="Calibri" w:cs="Calibri"/>
        </w:rPr>
        <w:t>Capacité du projet à renforcer la structuration du secteur ESS touristique sur le territoire.</w:t>
      </w:r>
    </w:p>
    <w:p w14:paraId="21870799" w14:textId="08B38C7E" w:rsidR="00D96BB9" w:rsidRPr="00D96BB9" w:rsidRDefault="00D96BB9" w:rsidP="001D6976">
      <w:pPr>
        <w:spacing w:line="276" w:lineRule="auto"/>
        <w:jc w:val="both"/>
        <w:rPr>
          <w:rFonts w:ascii="Calibri" w:hAnsi="Calibri" w:cs="Calibri"/>
          <w:b/>
          <w:bCs/>
        </w:rPr>
      </w:pPr>
      <w:r w:rsidRPr="00D96BB9">
        <w:rPr>
          <w:rFonts w:ascii="Calibri" w:hAnsi="Calibri" w:cs="Calibri"/>
          <w:b/>
          <w:bCs/>
        </w:rPr>
        <w:t>Synergies avec le territoire et cohérence stratégique</w:t>
      </w:r>
    </w:p>
    <w:p w14:paraId="543B29BC" w14:textId="77777777" w:rsidR="00D96BB9" w:rsidRPr="00D96BB9" w:rsidRDefault="4A1F0FEA" w:rsidP="001D6976">
      <w:pPr>
        <w:numPr>
          <w:ilvl w:val="0"/>
          <w:numId w:val="20"/>
        </w:numPr>
        <w:spacing w:line="276" w:lineRule="auto"/>
        <w:jc w:val="both"/>
        <w:rPr>
          <w:rFonts w:ascii="Calibri" w:hAnsi="Calibri" w:cs="Calibri"/>
        </w:rPr>
      </w:pPr>
      <w:r w:rsidRPr="4A1F0FEA">
        <w:rPr>
          <w:rFonts w:ascii="Calibri" w:hAnsi="Calibri" w:cs="Calibri"/>
        </w:rPr>
        <w:t>Inscription explicite du projet dans les stratégies de la Destination touristique, du territoire et de la Région.</w:t>
      </w:r>
    </w:p>
    <w:p w14:paraId="7CBCF120" w14:textId="55D6C3AB" w:rsidR="00D96BB9" w:rsidRPr="00D96BB9" w:rsidRDefault="00D96BB9" w:rsidP="001D6976">
      <w:pPr>
        <w:numPr>
          <w:ilvl w:val="0"/>
          <w:numId w:val="20"/>
        </w:numPr>
        <w:spacing w:line="276" w:lineRule="auto"/>
        <w:jc w:val="both"/>
        <w:rPr>
          <w:rFonts w:ascii="Calibri" w:hAnsi="Calibri" w:cs="Calibri"/>
        </w:rPr>
      </w:pPr>
      <w:r w:rsidRPr="00D96BB9">
        <w:rPr>
          <w:rFonts w:ascii="Calibri" w:hAnsi="Calibri" w:cs="Calibri"/>
        </w:rPr>
        <w:t>Existence de partenariats formalisés (ou pré-engagés) avec des acteurs locaux : collectivités, structures sociales, acteurs touristiques</w:t>
      </w:r>
      <w:r w:rsidR="00290E80">
        <w:rPr>
          <w:rFonts w:ascii="Calibri" w:hAnsi="Calibri" w:cs="Calibri"/>
        </w:rPr>
        <w:t xml:space="preserve"> etc.</w:t>
      </w:r>
    </w:p>
    <w:p w14:paraId="777B650A" w14:textId="2D4AC506" w:rsidR="00D96BB9" w:rsidRPr="00D96BB9" w:rsidRDefault="00D96BB9" w:rsidP="001D6976">
      <w:pPr>
        <w:numPr>
          <w:ilvl w:val="0"/>
          <w:numId w:val="20"/>
        </w:numPr>
        <w:spacing w:line="276" w:lineRule="auto"/>
        <w:jc w:val="both"/>
        <w:rPr>
          <w:rFonts w:ascii="Calibri" w:hAnsi="Calibri" w:cs="Calibri"/>
        </w:rPr>
      </w:pPr>
      <w:r w:rsidRPr="00D96BB9">
        <w:rPr>
          <w:rFonts w:ascii="Calibri" w:hAnsi="Calibri" w:cs="Calibri"/>
        </w:rPr>
        <w:t>Capacité du projet à favoriser des retombées locales (économiques, sociales</w:t>
      </w:r>
      <w:r w:rsidR="00290E80">
        <w:rPr>
          <w:rFonts w:ascii="Calibri" w:hAnsi="Calibri" w:cs="Calibri"/>
        </w:rPr>
        <w:t xml:space="preserve"> etc.)</w:t>
      </w:r>
    </w:p>
    <w:p w14:paraId="53E019C2" w14:textId="77777777" w:rsidR="00D96BB9" w:rsidRPr="00D96BB9" w:rsidRDefault="00D96BB9" w:rsidP="001D6976">
      <w:pPr>
        <w:numPr>
          <w:ilvl w:val="0"/>
          <w:numId w:val="20"/>
        </w:numPr>
        <w:spacing w:line="276" w:lineRule="auto"/>
        <w:jc w:val="both"/>
        <w:rPr>
          <w:rFonts w:ascii="Calibri" w:hAnsi="Calibri" w:cs="Calibri"/>
        </w:rPr>
      </w:pPr>
      <w:r w:rsidRPr="00D96BB9">
        <w:rPr>
          <w:rFonts w:ascii="Calibri" w:hAnsi="Calibri" w:cs="Calibri"/>
        </w:rPr>
        <w:t>Contribution à la désaisonnalisation ou à la diversification de l’offre touristique.</w:t>
      </w:r>
    </w:p>
    <w:p w14:paraId="5748FB52" w14:textId="18314646" w:rsidR="00D96BB9" w:rsidRPr="00D96BB9" w:rsidRDefault="00D96BB9" w:rsidP="001D6976">
      <w:pPr>
        <w:spacing w:line="276" w:lineRule="auto"/>
        <w:jc w:val="both"/>
        <w:rPr>
          <w:rFonts w:ascii="Calibri" w:hAnsi="Calibri" w:cs="Calibri"/>
          <w:b/>
          <w:bCs/>
        </w:rPr>
      </w:pPr>
      <w:r w:rsidRPr="00D96BB9">
        <w:rPr>
          <w:rFonts w:ascii="Calibri" w:hAnsi="Calibri" w:cs="Calibri"/>
          <w:b/>
          <w:bCs/>
        </w:rPr>
        <w:t>Caractère structurant et impact territorial</w:t>
      </w:r>
    </w:p>
    <w:p w14:paraId="25DE5C72" w14:textId="77777777" w:rsidR="00D96BB9" w:rsidRPr="00D96BB9" w:rsidRDefault="00D96BB9" w:rsidP="001D6976">
      <w:pPr>
        <w:numPr>
          <w:ilvl w:val="0"/>
          <w:numId w:val="21"/>
        </w:numPr>
        <w:spacing w:line="276" w:lineRule="auto"/>
        <w:jc w:val="both"/>
        <w:rPr>
          <w:rFonts w:ascii="Calibri" w:hAnsi="Calibri" w:cs="Calibri"/>
        </w:rPr>
      </w:pPr>
      <w:r w:rsidRPr="00D96BB9">
        <w:rPr>
          <w:rFonts w:ascii="Calibri" w:hAnsi="Calibri" w:cs="Calibri"/>
        </w:rPr>
        <w:t>Apport réel à la structuration de filières (hébergement social, accueil de publics fragiles, mobilité douce, alimentation durable…).</w:t>
      </w:r>
    </w:p>
    <w:p w14:paraId="5E8D4B38" w14:textId="77777777" w:rsidR="00D96BB9" w:rsidRPr="00D96BB9" w:rsidRDefault="00D96BB9" w:rsidP="001D6976">
      <w:pPr>
        <w:numPr>
          <w:ilvl w:val="0"/>
          <w:numId w:val="21"/>
        </w:numPr>
        <w:spacing w:line="276" w:lineRule="auto"/>
        <w:jc w:val="both"/>
        <w:rPr>
          <w:rFonts w:ascii="Calibri" w:hAnsi="Calibri" w:cs="Calibri"/>
        </w:rPr>
      </w:pPr>
      <w:r w:rsidRPr="00D96BB9">
        <w:rPr>
          <w:rFonts w:ascii="Calibri" w:hAnsi="Calibri" w:cs="Calibri"/>
        </w:rPr>
        <w:t>Contribution à l’attractivité solidaire et inclusive de la destination.</w:t>
      </w:r>
    </w:p>
    <w:p w14:paraId="1AD2AB4F" w14:textId="77777777" w:rsidR="00D96BB9" w:rsidRPr="00D96BB9" w:rsidRDefault="00D96BB9" w:rsidP="001D6976">
      <w:pPr>
        <w:numPr>
          <w:ilvl w:val="0"/>
          <w:numId w:val="21"/>
        </w:numPr>
        <w:spacing w:line="276" w:lineRule="auto"/>
        <w:jc w:val="both"/>
        <w:rPr>
          <w:rFonts w:ascii="Calibri" w:hAnsi="Calibri" w:cs="Calibri"/>
        </w:rPr>
      </w:pPr>
      <w:r w:rsidRPr="00D96BB9">
        <w:rPr>
          <w:rFonts w:ascii="Calibri" w:hAnsi="Calibri" w:cs="Calibri"/>
        </w:rPr>
        <w:t>Bénéfice mesurable pour les habitants : implication, services, partenariats, retombées sociales.</w:t>
      </w:r>
    </w:p>
    <w:p w14:paraId="1F02C08E" w14:textId="7EBB02FD" w:rsidR="00D96BB9" w:rsidRPr="00D96BB9" w:rsidRDefault="00D96BB9" w:rsidP="001D6976">
      <w:pPr>
        <w:spacing w:line="276" w:lineRule="auto"/>
        <w:jc w:val="both"/>
        <w:rPr>
          <w:rFonts w:ascii="Calibri" w:hAnsi="Calibri" w:cs="Calibri"/>
          <w:b/>
          <w:bCs/>
        </w:rPr>
      </w:pPr>
      <w:r w:rsidRPr="00D96BB9">
        <w:rPr>
          <w:rFonts w:ascii="Calibri" w:hAnsi="Calibri" w:cs="Calibri"/>
          <w:b/>
          <w:bCs/>
        </w:rPr>
        <w:t xml:space="preserve">Transition environnementale </w:t>
      </w:r>
    </w:p>
    <w:p w14:paraId="47A1CCAB" w14:textId="7B4715C0" w:rsidR="00D96BB9" w:rsidRPr="00D96BB9" w:rsidRDefault="00D96BB9" w:rsidP="001D6976">
      <w:pPr>
        <w:numPr>
          <w:ilvl w:val="0"/>
          <w:numId w:val="22"/>
        </w:numPr>
        <w:spacing w:line="276" w:lineRule="auto"/>
        <w:jc w:val="both"/>
        <w:rPr>
          <w:rFonts w:ascii="Calibri" w:hAnsi="Calibri" w:cs="Calibri"/>
        </w:rPr>
      </w:pPr>
      <w:r w:rsidRPr="00D96BB9">
        <w:rPr>
          <w:rFonts w:ascii="Calibri" w:hAnsi="Calibri" w:cs="Calibri"/>
        </w:rPr>
        <w:t xml:space="preserve">Cohérence du projet avec une démarche de sobriété et de transition </w:t>
      </w:r>
      <w:r w:rsidR="007258DE">
        <w:rPr>
          <w:rFonts w:ascii="Calibri" w:hAnsi="Calibri" w:cs="Calibri"/>
        </w:rPr>
        <w:t>environnementale</w:t>
      </w:r>
      <w:r w:rsidRPr="00D96BB9">
        <w:rPr>
          <w:rFonts w:ascii="Calibri" w:hAnsi="Calibri" w:cs="Calibri"/>
        </w:rPr>
        <w:t xml:space="preserve"> </w:t>
      </w:r>
      <w:r w:rsidR="007258DE">
        <w:rPr>
          <w:rFonts w:ascii="Calibri" w:hAnsi="Calibri" w:cs="Calibri"/>
        </w:rPr>
        <w:t>(é</w:t>
      </w:r>
      <w:r w:rsidRPr="00D96BB9">
        <w:rPr>
          <w:rFonts w:ascii="Calibri" w:hAnsi="Calibri" w:cs="Calibri"/>
        </w:rPr>
        <w:t>nergie, matériaux, gestion des déchets, éco-conception…).</w:t>
      </w:r>
    </w:p>
    <w:p w14:paraId="3AEAF9FC" w14:textId="774A6843" w:rsidR="007307DA" w:rsidRPr="00D96BB9" w:rsidRDefault="007307DA" w:rsidP="001D6976">
      <w:pPr>
        <w:numPr>
          <w:ilvl w:val="0"/>
          <w:numId w:val="22"/>
        </w:numPr>
        <w:spacing w:line="276" w:lineRule="auto"/>
        <w:jc w:val="both"/>
        <w:rPr>
          <w:rFonts w:ascii="Calibri" w:hAnsi="Calibri" w:cs="Calibri"/>
        </w:rPr>
      </w:pPr>
      <w:r w:rsidRPr="00D96BB9">
        <w:rPr>
          <w:rFonts w:ascii="Calibri" w:hAnsi="Calibri" w:cs="Calibri"/>
        </w:rPr>
        <w:t xml:space="preserve">Priorité aux projets ayant un </w:t>
      </w:r>
      <w:r w:rsidRPr="00D96BB9">
        <w:rPr>
          <w:rFonts w:ascii="Calibri" w:hAnsi="Calibri" w:cs="Calibri"/>
          <w:b/>
          <w:bCs/>
        </w:rPr>
        <w:t>impact positif sur l’environnement</w:t>
      </w:r>
      <w:r w:rsidRPr="00D96BB9">
        <w:rPr>
          <w:rFonts w:ascii="Calibri" w:hAnsi="Calibri" w:cs="Calibri"/>
        </w:rPr>
        <w:t xml:space="preserve"> (restauration d’espaces, protection de la biodiversité…).</w:t>
      </w:r>
    </w:p>
    <w:p w14:paraId="2535A818" w14:textId="77777777" w:rsidR="00D96BB9" w:rsidRPr="00D96BB9" w:rsidRDefault="00D96BB9" w:rsidP="001D6976">
      <w:pPr>
        <w:numPr>
          <w:ilvl w:val="0"/>
          <w:numId w:val="22"/>
        </w:numPr>
        <w:spacing w:line="276" w:lineRule="auto"/>
        <w:jc w:val="both"/>
        <w:rPr>
          <w:rFonts w:ascii="Calibri" w:hAnsi="Calibri" w:cs="Calibri"/>
        </w:rPr>
      </w:pPr>
      <w:r w:rsidRPr="00D96BB9">
        <w:rPr>
          <w:rFonts w:ascii="Calibri" w:hAnsi="Calibri" w:cs="Calibri"/>
        </w:rPr>
        <w:t>Intégration de critères de réduction d’impact environnemental précis et mesurables.</w:t>
      </w:r>
    </w:p>
    <w:p w14:paraId="62F1C111" w14:textId="755BEC60" w:rsidR="0069539C" w:rsidRDefault="00D96BB9" w:rsidP="001D6976">
      <w:pPr>
        <w:numPr>
          <w:ilvl w:val="0"/>
          <w:numId w:val="22"/>
        </w:numPr>
        <w:spacing w:line="276" w:lineRule="auto"/>
        <w:jc w:val="both"/>
        <w:rPr>
          <w:rFonts w:ascii="Calibri" w:hAnsi="Calibri" w:cs="Calibri"/>
        </w:rPr>
      </w:pPr>
      <w:r w:rsidRPr="00D96BB9">
        <w:rPr>
          <w:rFonts w:ascii="Calibri" w:hAnsi="Calibri" w:cs="Calibri"/>
        </w:rPr>
        <w:t>Promotion de l’identité du territoire au service d’un tourisme responsable.</w:t>
      </w:r>
    </w:p>
    <w:p w14:paraId="4A67A8DB" w14:textId="77777777" w:rsidR="00F82FF1" w:rsidRDefault="00F82FF1" w:rsidP="001D6976">
      <w:pPr>
        <w:spacing w:line="276" w:lineRule="auto"/>
        <w:jc w:val="both"/>
        <w:rPr>
          <w:rFonts w:ascii="Calibri" w:hAnsi="Calibri" w:cs="Calibri"/>
          <w:b/>
          <w:bCs/>
        </w:rPr>
      </w:pPr>
    </w:p>
    <w:p w14:paraId="1A44822A" w14:textId="08C00AB6" w:rsidR="00F82FF1" w:rsidRDefault="00F82FF1" w:rsidP="001D6976">
      <w:pPr>
        <w:spacing w:line="276" w:lineRule="auto"/>
        <w:jc w:val="both"/>
        <w:rPr>
          <w:rFonts w:ascii="Calibri" w:hAnsi="Calibri" w:cs="Calibri"/>
          <w:b/>
          <w:bCs/>
        </w:rPr>
      </w:pPr>
      <w:r w:rsidRPr="00F82FF1">
        <w:rPr>
          <w:rFonts w:ascii="Calibri" w:hAnsi="Calibri" w:cs="Calibri"/>
          <w:b/>
          <w:bCs/>
        </w:rPr>
        <w:lastRenderedPageBreak/>
        <w:t>Identité du territoire</w:t>
      </w:r>
    </w:p>
    <w:p w14:paraId="636B254D" w14:textId="77777777" w:rsidR="00BE7331" w:rsidRDefault="00BE7331" w:rsidP="001D6976">
      <w:pPr>
        <w:pStyle w:val="Paragraphedeliste"/>
        <w:numPr>
          <w:ilvl w:val="0"/>
          <w:numId w:val="26"/>
        </w:numPr>
        <w:spacing w:line="276" w:lineRule="auto"/>
        <w:jc w:val="both"/>
        <w:rPr>
          <w:rFonts w:ascii="Calibri" w:hAnsi="Calibri" w:cs="Calibri"/>
        </w:rPr>
      </w:pPr>
      <w:r w:rsidRPr="00001003">
        <w:rPr>
          <w:rFonts w:ascii="Calibri" w:hAnsi="Calibri" w:cs="Calibri"/>
        </w:rPr>
        <w:t>La prise en considération du positionnement touristique de la</w:t>
      </w:r>
      <w:r>
        <w:rPr>
          <w:rFonts w:ascii="Calibri" w:hAnsi="Calibri" w:cs="Calibri"/>
        </w:rPr>
        <w:t xml:space="preserve"> Destination </w:t>
      </w:r>
      <w:r w:rsidRPr="00001003">
        <w:rPr>
          <w:rFonts w:ascii="Calibri" w:hAnsi="Calibri" w:cs="Calibri"/>
        </w:rPr>
        <w:t>: «</w:t>
      </w:r>
      <w:r>
        <w:rPr>
          <w:rFonts w:ascii="Calibri" w:hAnsi="Calibri" w:cs="Calibri"/>
        </w:rPr>
        <w:t xml:space="preserve"> </w:t>
      </w:r>
      <w:r w:rsidRPr="00BE7331">
        <w:rPr>
          <w:rFonts w:ascii="Calibri" w:hAnsi="Calibri" w:cs="Calibri"/>
        </w:rPr>
        <w:t>équilibre durable entre vie à l’année, préservation des ressources et expérience touristique. »</w:t>
      </w:r>
      <w:r w:rsidRPr="00001003">
        <w:rPr>
          <w:rFonts w:ascii="Calibri" w:hAnsi="Calibri" w:cs="Calibri"/>
        </w:rPr>
        <w:t xml:space="preserve"> et de ses 2 clés de développement</w:t>
      </w:r>
      <w:r>
        <w:rPr>
          <w:rFonts w:ascii="Calibri" w:hAnsi="Calibri" w:cs="Calibri"/>
        </w:rPr>
        <w:t xml:space="preserve"> </w:t>
      </w:r>
      <w:r w:rsidRPr="00001003">
        <w:rPr>
          <w:rFonts w:ascii="Calibri" w:hAnsi="Calibri" w:cs="Calibri"/>
        </w:rPr>
        <w:t xml:space="preserve">: </w:t>
      </w:r>
    </w:p>
    <w:p w14:paraId="2082F3D6" w14:textId="77777777" w:rsidR="00BE7331" w:rsidRDefault="00BE7331" w:rsidP="001D6976">
      <w:pPr>
        <w:pStyle w:val="Paragraphedeliste"/>
        <w:numPr>
          <w:ilvl w:val="1"/>
          <w:numId w:val="26"/>
        </w:numPr>
        <w:spacing w:line="276" w:lineRule="auto"/>
        <w:jc w:val="both"/>
        <w:rPr>
          <w:rFonts w:ascii="Calibri" w:hAnsi="Calibri" w:cs="Calibri"/>
        </w:rPr>
      </w:pPr>
      <w:r>
        <w:rPr>
          <w:rFonts w:ascii="Calibri" w:hAnsi="Calibri" w:cs="Calibri"/>
        </w:rPr>
        <w:t>Confluences (proposer un projet distribué, avec une déclinaison sur chaque site avec un lien unique)</w:t>
      </w:r>
    </w:p>
    <w:p w14:paraId="5AD10BB1" w14:textId="77777777" w:rsidR="00BE7331" w:rsidRPr="00001003" w:rsidRDefault="00BE7331" w:rsidP="001D6976">
      <w:pPr>
        <w:pStyle w:val="Paragraphedeliste"/>
        <w:numPr>
          <w:ilvl w:val="1"/>
          <w:numId w:val="26"/>
        </w:numPr>
        <w:spacing w:line="276" w:lineRule="auto"/>
        <w:jc w:val="both"/>
        <w:rPr>
          <w:rFonts w:ascii="Calibri" w:hAnsi="Calibri" w:cs="Calibri"/>
        </w:rPr>
      </w:pPr>
      <w:r>
        <w:rPr>
          <w:rFonts w:ascii="Calibri" w:hAnsi="Calibri" w:cs="Calibri"/>
        </w:rPr>
        <w:t>Laboratoire (tester de nouvelles approches, de nouvelles manières de faire, penser le projet dans une logique de filière, favoriser la coopération entre acteurs)</w:t>
      </w:r>
    </w:p>
    <w:p w14:paraId="20BA72EC" w14:textId="77777777" w:rsidR="00BE7331" w:rsidRPr="00134741" w:rsidRDefault="00BE7331" w:rsidP="001D6976">
      <w:pPr>
        <w:pStyle w:val="Paragraphedeliste"/>
        <w:spacing w:line="276" w:lineRule="auto"/>
        <w:ind w:left="426"/>
        <w:jc w:val="both"/>
        <w:rPr>
          <w:rFonts w:ascii="Calibri" w:hAnsi="Calibri" w:cs="Calibri"/>
          <w:sz w:val="18"/>
          <w:szCs w:val="18"/>
        </w:rPr>
      </w:pPr>
    </w:p>
    <w:p w14:paraId="2BD7979C" w14:textId="77777777" w:rsidR="00BE7331" w:rsidRPr="00953860" w:rsidRDefault="00BE7331" w:rsidP="001D6976">
      <w:pPr>
        <w:pStyle w:val="Paragraphedeliste"/>
        <w:numPr>
          <w:ilvl w:val="0"/>
          <w:numId w:val="26"/>
        </w:numPr>
        <w:spacing w:line="276" w:lineRule="auto"/>
        <w:jc w:val="both"/>
        <w:rPr>
          <w:rFonts w:ascii="Calibri" w:hAnsi="Calibri" w:cs="Calibri"/>
        </w:rPr>
      </w:pPr>
      <w:r w:rsidRPr="00953860">
        <w:rPr>
          <w:rFonts w:ascii="Calibri" w:hAnsi="Calibri" w:cs="Calibri"/>
        </w:rPr>
        <w:t xml:space="preserve">La bonne intégration du projet dans les dynamiques locales (habitants, acteurs locaux, </w:t>
      </w:r>
      <w:r>
        <w:rPr>
          <w:rFonts w:ascii="Calibri" w:hAnsi="Calibri" w:cs="Calibri"/>
        </w:rPr>
        <w:t>o</w:t>
      </w:r>
      <w:r w:rsidRPr="00953860">
        <w:rPr>
          <w:rFonts w:ascii="Calibri" w:hAnsi="Calibri" w:cs="Calibri"/>
        </w:rPr>
        <w:t>ffice</w:t>
      </w:r>
      <w:r>
        <w:rPr>
          <w:rFonts w:ascii="Calibri" w:hAnsi="Calibri" w:cs="Calibri"/>
        </w:rPr>
        <w:t>s</w:t>
      </w:r>
      <w:r w:rsidRPr="00953860">
        <w:rPr>
          <w:rFonts w:ascii="Calibri" w:hAnsi="Calibri" w:cs="Calibri"/>
        </w:rPr>
        <w:t xml:space="preserve"> de </w:t>
      </w:r>
      <w:r>
        <w:rPr>
          <w:rFonts w:ascii="Calibri" w:hAnsi="Calibri" w:cs="Calibri"/>
        </w:rPr>
        <w:t>t</w:t>
      </w:r>
      <w:r w:rsidRPr="00953860">
        <w:rPr>
          <w:rFonts w:ascii="Calibri" w:hAnsi="Calibri" w:cs="Calibri"/>
        </w:rPr>
        <w:t>ourisme…)</w:t>
      </w:r>
      <w:r>
        <w:rPr>
          <w:rFonts w:ascii="Calibri" w:hAnsi="Calibri" w:cs="Calibri"/>
        </w:rPr>
        <w:t>, l</w:t>
      </w:r>
      <w:r w:rsidRPr="00BE7331">
        <w:rPr>
          <w:rFonts w:ascii="Calibri" w:hAnsi="Calibri" w:cs="Calibri"/>
        </w:rPr>
        <w:t>a valorisation des productions du territoire</w:t>
      </w:r>
      <w:r>
        <w:rPr>
          <w:rFonts w:ascii="Calibri" w:hAnsi="Calibri" w:cs="Calibri"/>
        </w:rPr>
        <w:t>, l</w:t>
      </w:r>
      <w:r w:rsidRPr="00BE7331">
        <w:rPr>
          <w:rFonts w:ascii="Calibri" w:hAnsi="Calibri" w:cs="Calibri"/>
        </w:rPr>
        <w:t>a valorisation de l’offre touristique de la Destination</w:t>
      </w:r>
      <w:r>
        <w:rPr>
          <w:rFonts w:ascii="Calibri" w:hAnsi="Calibri" w:cs="Calibri"/>
        </w:rPr>
        <w:t xml:space="preserve">, </w:t>
      </w:r>
      <w:r w:rsidRPr="00953860">
        <w:rPr>
          <w:rFonts w:ascii="Calibri" w:hAnsi="Calibri" w:cs="Calibri"/>
        </w:rPr>
        <w:t>des langues bretonnes</w:t>
      </w:r>
      <w:r>
        <w:rPr>
          <w:rFonts w:ascii="Calibri" w:hAnsi="Calibri" w:cs="Calibri"/>
        </w:rPr>
        <w:t>…</w:t>
      </w:r>
    </w:p>
    <w:p w14:paraId="22B9661B" w14:textId="3AC355B1" w:rsidR="00F82FF1" w:rsidRDefault="00BE7331" w:rsidP="001D6976">
      <w:pPr>
        <w:spacing w:line="276" w:lineRule="auto"/>
        <w:jc w:val="both"/>
        <w:rPr>
          <w:rFonts w:ascii="Calibri" w:hAnsi="Calibri" w:cs="Calibri"/>
        </w:rPr>
      </w:pPr>
      <w:r w:rsidRPr="001C0587">
        <w:rPr>
          <w:rFonts w:ascii="Calibri" w:hAnsi="Calibri" w:cs="Calibri"/>
        </w:rPr>
        <w:t xml:space="preserve">Des carnets d’inspiration ont été réalisés afin de mettre en valeur l’identité de la Destination </w:t>
      </w:r>
      <w:r>
        <w:rPr>
          <w:rFonts w:ascii="Calibri" w:hAnsi="Calibri" w:cs="Calibri"/>
        </w:rPr>
        <w:t xml:space="preserve">Bretagne Sud-Golfe du Morbihan : </w:t>
      </w:r>
      <w:hyperlink r:id="rId13" w:history="1">
        <w:r w:rsidRPr="00F73A3A">
          <w:rPr>
            <w:rStyle w:val="Lienhypertexte"/>
            <w:rFonts w:ascii="Calibri" w:hAnsi="Calibri" w:cs="Calibri"/>
          </w:rPr>
          <w:t>Carnet d’inspiration</w:t>
        </w:r>
      </w:hyperlink>
      <w:r w:rsidRPr="001C0587">
        <w:rPr>
          <w:rFonts w:ascii="Calibri" w:hAnsi="Calibri" w:cs="Calibri"/>
        </w:rPr>
        <w:t xml:space="preserve"> </w:t>
      </w:r>
    </w:p>
    <w:p w14:paraId="12159267" w14:textId="77777777" w:rsidR="008E0964" w:rsidRPr="008E0964" w:rsidRDefault="008E0964" w:rsidP="001D6976">
      <w:pPr>
        <w:spacing w:line="276" w:lineRule="auto"/>
        <w:jc w:val="both"/>
        <w:rPr>
          <w:rFonts w:ascii="Calibri" w:hAnsi="Calibri" w:cs="Calibri"/>
          <w:sz w:val="2"/>
          <w:szCs w:val="2"/>
        </w:rPr>
      </w:pPr>
    </w:p>
    <w:p w14:paraId="2D472A7A" w14:textId="6B129072" w:rsidR="00D96BB9" w:rsidRPr="00D96BB9" w:rsidRDefault="00D96BB9" w:rsidP="001D6976">
      <w:pPr>
        <w:spacing w:line="276" w:lineRule="auto"/>
        <w:jc w:val="both"/>
        <w:rPr>
          <w:rFonts w:ascii="Calibri" w:hAnsi="Calibri" w:cs="Calibri"/>
          <w:b/>
          <w:bCs/>
        </w:rPr>
      </w:pPr>
      <w:r w:rsidRPr="00D96BB9">
        <w:rPr>
          <w:rFonts w:ascii="Calibri" w:hAnsi="Calibri" w:cs="Calibri"/>
          <w:b/>
          <w:bCs/>
        </w:rPr>
        <w:t>Niveau de maturité du projet</w:t>
      </w:r>
    </w:p>
    <w:p w14:paraId="1E354DD5" w14:textId="77777777" w:rsidR="00D96BB9" w:rsidRPr="00D96BB9" w:rsidRDefault="00D96BB9" w:rsidP="001D6976">
      <w:pPr>
        <w:numPr>
          <w:ilvl w:val="0"/>
          <w:numId w:val="23"/>
        </w:numPr>
        <w:spacing w:line="276" w:lineRule="auto"/>
        <w:jc w:val="both"/>
        <w:rPr>
          <w:rFonts w:ascii="Calibri" w:hAnsi="Calibri" w:cs="Calibri"/>
        </w:rPr>
      </w:pPr>
      <w:r w:rsidRPr="00D96BB9">
        <w:rPr>
          <w:rFonts w:ascii="Calibri" w:hAnsi="Calibri" w:cs="Calibri"/>
        </w:rPr>
        <w:t>Existence d’un calendrier opérationnel réaliste, incluant un plan d’actions clair.</w:t>
      </w:r>
    </w:p>
    <w:p w14:paraId="7DF7B11A" w14:textId="77777777" w:rsidR="00D96BB9" w:rsidRPr="00D96BB9" w:rsidRDefault="00D96BB9" w:rsidP="001D6976">
      <w:pPr>
        <w:numPr>
          <w:ilvl w:val="0"/>
          <w:numId w:val="23"/>
        </w:numPr>
        <w:spacing w:line="276" w:lineRule="auto"/>
        <w:jc w:val="both"/>
        <w:rPr>
          <w:rFonts w:ascii="Calibri" w:hAnsi="Calibri" w:cs="Calibri"/>
        </w:rPr>
      </w:pPr>
      <w:r w:rsidRPr="00D96BB9">
        <w:rPr>
          <w:rFonts w:ascii="Calibri" w:hAnsi="Calibri" w:cs="Calibri"/>
        </w:rPr>
        <w:t>Faisabilité technique démontrée (diagnostics, études, concertations, autorisations, compétences internes).</w:t>
      </w:r>
    </w:p>
    <w:p w14:paraId="466DDC0D" w14:textId="789A32D7" w:rsidR="00D96BB9" w:rsidRPr="00D96BB9" w:rsidRDefault="00D96BB9" w:rsidP="001D6976">
      <w:pPr>
        <w:numPr>
          <w:ilvl w:val="0"/>
          <w:numId w:val="23"/>
        </w:numPr>
        <w:spacing w:line="276" w:lineRule="auto"/>
        <w:jc w:val="both"/>
        <w:rPr>
          <w:rFonts w:ascii="Calibri" w:hAnsi="Calibri" w:cs="Calibri"/>
        </w:rPr>
      </w:pPr>
      <w:r w:rsidRPr="00D96BB9">
        <w:rPr>
          <w:rFonts w:ascii="Calibri" w:hAnsi="Calibri" w:cs="Calibri"/>
        </w:rPr>
        <w:t>Le projet doit être à un stade avancé de conception (idées ou intentions exclues).</w:t>
      </w:r>
    </w:p>
    <w:p w14:paraId="7F9FBF14" w14:textId="394738B7" w:rsidR="00D96BB9" w:rsidRPr="00D96BB9" w:rsidRDefault="00D96BB9" w:rsidP="001D6976">
      <w:pPr>
        <w:spacing w:line="276" w:lineRule="auto"/>
        <w:jc w:val="both"/>
        <w:rPr>
          <w:rFonts w:ascii="Calibri" w:hAnsi="Calibri" w:cs="Calibri"/>
          <w:b/>
          <w:bCs/>
        </w:rPr>
      </w:pPr>
      <w:r w:rsidRPr="00D96BB9">
        <w:rPr>
          <w:rFonts w:ascii="Calibri" w:hAnsi="Calibri" w:cs="Calibri"/>
          <w:b/>
          <w:bCs/>
        </w:rPr>
        <w:t>Accompagnement institutionnel</w:t>
      </w:r>
    </w:p>
    <w:p w14:paraId="23629265" w14:textId="209B4950" w:rsidR="00D96BB9" w:rsidRPr="00D550AE" w:rsidRDefault="00F677E5" w:rsidP="001D6976">
      <w:pPr>
        <w:numPr>
          <w:ilvl w:val="0"/>
          <w:numId w:val="24"/>
        </w:numPr>
        <w:spacing w:line="276" w:lineRule="auto"/>
        <w:jc w:val="both"/>
        <w:rPr>
          <w:rFonts w:ascii="Calibri" w:hAnsi="Calibri" w:cs="Calibri"/>
        </w:rPr>
      </w:pPr>
      <w:r>
        <w:rPr>
          <w:rFonts w:ascii="Calibri" w:hAnsi="Calibri" w:cs="Calibri"/>
        </w:rPr>
        <w:t>Contact avec la</w:t>
      </w:r>
      <w:r w:rsidR="00D96BB9" w:rsidRPr="00D96BB9">
        <w:rPr>
          <w:rFonts w:ascii="Calibri" w:hAnsi="Calibri" w:cs="Calibri"/>
        </w:rPr>
        <w:t xml:space="preserve"> référente territoriale de la Destination touristique et l’UNAT Bretagne.</w:t>
      </w:r>
    </w:p>
    <w:p w14:paraId="7DDE0A1B" w14:textId="75CC3BA3" w:rsidR="000A11A3" w:rsidRPr="00D17742" w:rsidRDefault="006F5A21" w:rsidP="001D6976">
      <w:pPr>
        <w:pStyle w:val="Titre1"/>
        <w:spacing w:line="276" w:lineRule="auto"/>
        <w:ind w:hanging="360"/>
      </w:pPr>
      <w:bookmarkStart w:id="14" w:name="_Toc217032006"/>
      <w:r w:rsidRPr="00D17742">
        <w:t xml:space="preserve">LES MODALITES </w:t>
      </w:r>
      <w:r w:rsidR="00AE2731" w:rsidRPr="00D17742">
        <w:t>D’ACCOMPAGNEMENT FINANCIER</w:t>
      </w:r>
      <w:bookmarkEnd w:id="14"/>
    </w:p>
    <w:p w14:paraId="0F419526" w14:textId="77777777" w:rsidR="00266A5C" w:rsidRPr="00D17742" w:rsidRDefault="00266A5C" w:rsidP="001D6976">
      <w:pPr>
        <w:spacing w:line="276" w:lineRule="auto"/>
        <w:jc w:val="both"/>
        <w:rPr>
          <w:rFonts w:ascii="Calibri" w:hAnsi="Calibri" w:cs="Calibri"/>
        </w:rPr>
      </w:pPr>
      <w:r w:rsidRPr="00D17742">
        <w:rPr>
          <w:rFonts w:ascii="Calibri" w:hAnsi="Calibri" w:cs="Calibri"/>
        </w:rPr>
        <w:t>L’aide financière se décline sous forme d’une subvention de la Région Bretagne selon les modalités suivantes :</w:t>
      </w:r>
    </w:p>
    <w:p w14:paraId="6203962A" w14:textId="77777777" w:rsidR="00266A5C" w:rsidRPr="00D17742" w:rsidRDefault="00266A5C" w:rsidP="001D6976">
      <w:pPr>
        <w:numPr>
          <w:ilvl w:val="0"/>
          <w:numId w:val="10"/>
        </w:numPr>
        <w:spacing w:line="276" w:lineRule="auto"/>
        <w:jc w:val="both"/>
        <w:rPr>
          <w:rFonts w:ascii="Calibri" w:hAnsi="Calibri" w:cs="Calibri"/>
        </w:rPr>
      </w:pPr>
      <w:r w:rsidRPr="00D17742">
        <w:rPr>
          <w:rFonts w:ascii="Calibri" w:hAnsi="Calibri" w:cs="Calibri"/>
        </w:rPr>
        <w:t>Taux d’intervention </w:t>
      </w:r>
      <w:r w:rsidRPr="007F0D31">
        <w:rPr>
          <w:rFonts w:ascii="Calibri" w:hAnsi="Calibri" w:cs="Calibri"/>
          <w:u w:val="single"/>
        </w:rPr>
        <w:t>maximum</w:t>
      </w:r>
      <w:r w:rsidRPr="00D17742">
        <w:rPr>
          <w:rFonts w:ascii="Calibri" w:hAnsi="Calibri" w:cs="Calibri"/>
        </w:rPr>
        <w:t xml:space="preserve"> de </w:t>
      </w:r>
      <w:r w:rsidRPr="00D17742">
        <w:rPr>
          <w:rFonts w:ascii="Calibri" w:hAnsi="Calibri" w:cs="Calibri"/>
          <w:b/>
          <w:bCs/>
        </w:rPr>
        <w:t>50 %</w:t>
      </w:r>
      <w:r w:rsidRPr="00D17742">
        <w:rPr>
          <w:rFonts w:ascii="Calibri" w:hAnsi="Calibri" w:cs="Calibri"/>
        </w:rPr>
        <w:t xml:space="preserve"> du montant de la dépense éligible </w:t>
      </w:r>
    </w:p>
    <w:p w14:paraId="04B04F3F" w14:textId="7DFD821A" w:rsidR="00CE16DF" w:rsidRPr="00C45C0C" w:rsidRDefault="00CE16DF" w:rsidP="001D6976">
      <w:pPr>
        <w:numPr>
          <w:ilvl w:val="0"/>
          <w:numId w:val="10"/>
        </w:numPr>
        <w:spacing w:line="276" w:lineRule="auto"/>
        <w:jc w:val="both"/>
        <w:rPr>
          <w:rFonts w:ascii="Calibri" w:hAnsi="Calibri" w:cs="Calibri"/>
        </w:rPr>
      </w:pPr>
      <w:r w:rsidRPr="00CE16DF">
        <w:rPr>
          <w:rFonts w:ascii="Calibri" w:hAnsi="Calibri" w:cs="Calibri"/>
        </w:rPr>
        <w:t>Montant plafond de la subvention </w:t>
      </w:r>
      <w:r w:rsidR="00081F3D" w:rsidRPr="00081F3D">
        <w:rPr>
          <w:rFonts w:ascii="Calibri" w:hAnsi="Calibri" w:cs="Calibri"/>
        </w:rPr>
        <w:t>vari</w:t>
      </w:r>
      <w:r w:rsidR="00081F3D">
        <w:rPr>
          <w:rFonts w:ascii="Calibri" w:hAnsi="Calibri" w:cs="Calibri"/>
        </w:rPr>
        <w:t>ant</w:t>
      </w:r>
      <w:r w:rsidR="00081F3D" w:rsidRPr="00081F3D">
        <w:rPr>
          <w:rFonts w:ascii="Calibri" w:hAnsi="Calibri" w:cs="Calibri"/>
        </w:rPr>
        <w:t xml:space="preserve"> de </w:t>
      </w:r>
      <w:r w:rsidR="00081F3D" w:rsidRPr="00081F3D">
        <w:rPr>
          <w:rFonts w:ascii="Calibri" w:hAnsi="Calibri" w:cs="Calibri"/>
          <w:b/>
          <w:bCs/>
        </w:rPr>
        <w:t>50 000 € à 100 000 €</w:t>
      </w:r>
      <w:r w:rsidR="00081F3D" w:rsidRPr="00081F3D">
        <w:rPr>
          <w:rFonts w:ascii="Calibri" w:hAnsi="Calibri" w:cs="Calibri"/>
        </w:rPr>
        <w:t xml:space="preserve">, en fonction de la qualité des propositions et du nombre de projets retenus. </w:t>
      </w:r>
    </w:p>
    <w:p w14:paraId="3EA4AE69" w14:textId="63D1F992" w:rsidR="00266A5C" w:rsidRPr="00D17742" w:rsidRDefault="00CE16DF" w:rsidP="001D6976">
      <w:pPr>
        <w:numPr>
          <w:ilvl w:val="0"/>
          <w:numId w:val="10"/>
        </w:numPr>
        <w:spacing w:line="276" w:lineRule="auto"/>
        <w:jc w:val="both"/>
        <w:rPr>
          <w:rFonts w:ascii="Calibri" w:hAnsi="Calibri" w:cs="Calibri"/>
        </w:rPr>
      </w:pPr>
      <w:r>
        <w:rPr>
          <w:rFonts w:ascii="Calibri" w:hAnsi="Calibri" w:cs="Calibri"/>
        </w:rPr>
        <w:t>Montant p</w:t>
      </w:r>
      <w:r w:rsidR="00266A5C" w:rsidRPr="00D17742">
        <w:rPr>
          <w:rFonts w:ascii="Calibri" w:hAnsi="Calibri" w:cs="Calibri"/>
        </w:rPr>
        <w:t>lancher de</w:t>
      </w:r>
      <w:r>
        <w:rPr>
          <w:rFonts w:ascii="Calibri" w:hAnsi="Calibri" w:cs="Calibri"/>
        </w:rPr>
        <w:t xml:space="preserve"> la</w:t>
      </w:r>
      <w:r w:rsidR="00266A5C" w:rsidRPr="00D17742">
        <w:rPr>
          <w:rFonts w:ascii="Calibri" w:hAnsi="Calibri" w:cs="Calibri"/>
        </w:rPr>
        <w:t xml:space="preserve"> </w:t>
      </w:r>
      <w:r w:rsidR="00266A5C" w:rsidRPr="00635F75">
        <w:rPr>
          <w:rFonts w:ascii="Calibri" w:hAnsi="Calibri" w:cs="Calibri"/>
        </w:rPr>
        <w:t xml:space="preserve">subvention </w:t>
      </w:r>
      <w:r w:rsidRPr="00635F75">
        <w:rPr>
          <w:rFonts w:ascii="Calibri" w:hAnsi="Calibri" w:cs="Calibri"/>
        </w:rPr>
        <w:t>à</w:t>
      </w:r>
      <w:r w:rsidR="00266A5C" w:rsidRPr="00635F75">
        <w:rPr>
          <w:rFonts w:ascii="Calibri" w:hAnsi="Calibri" w:cs="Calibri"/>
        </w:rPr>
        <w:t xml:space="preserve"> </w:t>
      </w:r>
      <w:r w:rsidRPr="00635F75">
        <w:rPr>
          <w:rFonts w:ascii="Calibri" w:hAnsi="Calibri" w:cs="Calibri"/>
          <w:b/>
          <w:bCs/>
        </w:rPr>
        <w:t>30</w:t>
      </w:r>
      <w:r w:rsidR="00266A5C" w:rsidRPr="00635F75">
        <w:rPr>
          <w:rFonts w:ascii="Calibri" w:hAnsi="Calibri" w:cs="Calibri"/>
          <w:b/>
          <w:bCs/>
        </w:rPr>
        <w:t xml:space="preserve"> 000 €</w:t>
      </w:r>
      <w:r w:rsidRPr="00635F75">
        <w:rPr>
          <w:rFonts w:ascii="Calibri" w:hAnsi="Calibri" w:cs="Calibri"/>
        </w:rPr>
        <w:t xml:space="preserve"> par</w:t>
      </w:r>
      <w:r>
        <w:rPr>
          <w:rFonts w:ascii="Calibri" w:hAnsi="Calibri" w:cs="Calibri"/>
        </w:rPr>
        <w:t xml:space="preserve"> structure</w:t>
      </w:r>
    </w:p>
    <w:p w14:paraId="5223EC9D" w14:textId="16DD3C60" w:rsidR="00266A5C" w:rsidRDefault="00536993" w:rsidP="001D6976">
      <w:pPr>
        <w:spacing w:line="276" w:lineRule="auto"/>
        <w:jc w:val="both"/>
        <w:rPr>
          <w:rFonts w:ascii="Calibri" w:hAnsi="Calibri" w:cs="Calibri"/>
        </w:rPr>
      </w:pPr>
      <w:r w:rsidRPr="00D17742">
        <w:rPr>
          <w:rFonts w:ascii="Calibri" w:hAnsi="Calibri" w:cs="Calibri"/>
        </w:rPr>
        <w:t>Les subventions publiques ne pourront pas excéder 80% avec un autofinancement à hauteur de 20% minimum.</w:t>
      </w:r>
      <w:r w:rsidR="009479B8">
        <w:rPr>
          <w:rFonts w:ascii="Calibri" w:hAnsi="Calibri" w:cs="Calibri"/>
        </w:rPr>
        <w:t xml:space="preserve"> L’aide sera allouée sous réserve, le cas échéant, du cadre fixé par la règlementation des aides d’Etat.</w:t>
      </w:r>
    </w:p>
    <w:p w14:paraId="15964283" w14:textId="12BBACD3" w:rsidR="00FB3E51" w:rsidRDefault="4A1F0FEA" w:rsidP="001D6976">
      <w:pPr>
        <w:spacing w:line="276" w:lineRule="auto"/>
        <w:jc w:val="both"/>
        <w:rPr>
          <w:rFonts w:ascii="Calibri" w:hAnsi="Calibri" w:cs="Calibri"/>
        </w:rPr>
      </w:pPr>
      <w:r w:rsidRPr="4A1F0FEA">
        <w:rPr>
          <w:rFonts w:ascii="Calibri" w:hAnsi="Calibri" w:cs="Calibri"/>
        </w:rPr>
        <w:t>Le porteur de projet dispose d’une durée de 4 ans pour réaliser les investissements soutenus à compter de la date de notification de l'aide par la Région Bretagne.</w:t>
      </w:r>
    </w:p>
    <w:p w14:paraId="026E2D5A" w14:textId="77777777" w:rsidR="00502EDF" w:rsidRDefault="00502EDF" w:rsidP="001D6976">
      <w:pPr>
        <w:spacing w:line="276" w:lineRule="auto"/>
        <w:jc w:val="both"/>
        <w:rPr>
          <w:rFonts w:ascii="Calibri" w:hAnsi="Calibri" w:cs="Calibri"/>
        </w:rPr>
      </w:pPr>
    </w:p>
    <w:p w14:paraId="54A22E68" w14:textId="534616FB" w:rsidR="006F5A21" w:rsidRPr="00D17742" w:rsidRDefault="00D3150B" w:rsidP="001D6976">
      <w:pPr>
        <w:pStyle w:val="Titre1"/>
        <w:spacing w:line="276" w:lineRule="auto"/>
      </w:pPr>
      <w:bookmarkStart w:id="15" w:name="_Toc217032007"/>
      <w:r w:rsidRPr="00D17742">
        <w:lastRenderedPageBreak/>
        <w:t>LES MODALITES DE CANDIDATURE ET LE CALENDRIER</w:t>
      </w:r>
      <w:bookmarkEnd w:id="15"/>
    </w:p>
    <w:p w14:paraId="6383BA50" w14:textId="77777777" w:rsidR="0065550A" w:rsidRPr="00D17742" w:rsidRDefault="0065550A" w:rsidP="001D6976">
      <w:pPr>
        <w:pStyle w:val="Paragraphedeliste"/>
        <w:spacing w:line="276" w:lineRule="auto"/>
        <w:jc w:val="both"/>
        <w:rPr>
          <w:rFonts w:ascii="Calibri" w:hAnsi="Calibri" w:cs="Calibri"/>
          <w:sz w:val="2"/>
          <w:szCs w:val="2"/>
        </w:rPr>
      </w:pPr>
    </w:p>
    <w:p w14:paraId="78DB70B2" w14:textId="2F21C754" w:rsidR="00C54F3E" w:rsidRPr="00057B7F" w:rsidRDefault="00422683" w:rsidP="001D6976">
      <w:pPr>
        <w:pStyle w:val="Paragraphedeliste"/>
        <w:numPr>
          <w:ilvl w:val="0"/>
          <w:numId w:val="1"/>
        </w:numPr>
        <w:spacing w:line="276" w:lineRule="auto"/>
        <w:jc w:val="both"/>
        <w:rPr>
          <w:rFonts w:ascii="Calibri" w:eastAsia="Times New Roman" w:hAnsi="Calibri" w:cs="Calibri"/>
          <w:lang w:eastAsia="fr-FR"/>
        </w:rPr>
      </w:pPr>
      <w:r w:rsidRPr="00057B7F">
        <w:rPr>
          <w:rFonts w:ascii="Calibri" w:eastAsia="Times New Roman" w:hAnsi="Calibri" w:cs="Calibri"/>
          <w:b/>
          <w:bCs/>
          <w:lang w:eastAsia="fr-FR"/>
        </w:rPr>
        <w:t>Mardi 16 décembre</w:t>
      </w:r>
      <w:r w:rsidR="00F678EC">
        <w:rPr>
          <w:rFonts w:ascii="Calibri" w:eastAsia="Times New Roman" w:hAnsi="Calibri" w:cs="Calibri"/>
          <w:b/>
          <w:bCs/>
          <w:lang w:eastAsia="fr-FR"/>
        </w:rPr>
        <w:t xml:space="preserve"> 2025</w:t>
      </w:r>
      <w:r w:rsidRPr="00057B7F">
        <w:rPr>
          <w:rFonts w:ascii="Calibri" w:eastAsia="Times New Roman" w:hAnsi="Calibri" w:cs="Calibri"/>
          <w:b/>
          <w:bCs/>
          <w:lang w:eastAsia="fr-FR"/>
        </w:rPr>
        <w:t xml:space="preserve"> : </w:t>
      </w:r>
      <w:r w:rsidRPr="00057B7F">
        <w:rPr>
          <w:rFonts w:ascii="Calibri" w:eastAsia="Times New Roman" w:hAnsi="Calibri" w:cs="Calibri"/>
          <w:lang w:eastAsia="fr-FR"/>
        </w:rPr>
        <w:t xml:space="preserve">Lancement de l’appel à projets </w:t>
      </w:r>
    </w:p>
    <w:p w14:paraId="32B460AB" w14:textId="77777777" w:rsidR="00962FB1" w:rsidRPr="00962FB1" w:rsidRDefault="00962FB1" w:rsidP="001D6976">
      <w:pPr>
        <w:pStyle w:val="Paragraphedeliste"/>
        <w:spacing w:line="276" w:lineRule="auto"/>
        <w:jc w:val="both"/>
        <w:rPr>
          <w:rFonts w:ascii="Calibri" w:hAnsi="Calibri" w:cs="Calibri"/>
          <w:sz w:val="16"/>
          <w:szCs w:val="16"/>
        </w:rPr>
      </w:pPr>
    </w:p>
    <w:p w14:paraId="34425C44" w14:textId="6E006428" w:rsidR="007571CF" w:rsidRPr="00D17742" w:rsidRDefault="00F37DBE" w:rsidP="001D6976">
      <w:pPr>
        <w:pStyle w:val="Paragraphedeliste"/>
        <w:numPr>
          <w:ilvl w:val="0"/>
          <w:numId w:val="1"/>
        </w:numPr>
        <w:spacing w:line="276" w:lineRule="auto"/>
        <w:jc w:val="both"/>
        <w:rPr>
          <w:rFonts w:ascii="Calibri" w:eastAsia="Times New Roman" w:hAnsi="Calibri" w:cs="Calibri"/>
          <w:lang w:eastAsia="fr-FR"/>
        </w:rPr>
      </w:pPr>
      <w:r>
        <w:rPr>
          <w:rFonts w:ascii="Calibri" w:eastAsia="Times New Roman" w:hAnsi="Calibri" w:cs="Calibri"/>
          <w:b/>
          <w:bCs/>
          <w:lang w:eastAsia="fr-FR"/>
        </w:rPr>
        <w:t>Jusqu’au</w:t>
      </w:r>
      <w:r w:rsidR="4A1F0FEA" w:rsidRPr="4A1F0FEA">
        <w:rPr>
          <w:rFonts w:ascii="Calibri" w:eastAsia="Times New Roman" w:hAnsi="Calibri" w:cs="Calibri"/>
          <w:b/>
          <w:bCs/>
          <w:lang w:eastAsia="fr-FR"/>
        </w:rPr>
        <w:t xml:space="preserve"> 20 janvier</w:t>
      </w:r>
      <w:r w:rsidR="0070295A">
        <w:rPr>
          <w:rFonts w:ascii="Calibri" w:eastAsia="Times New Roman" w:hAnsi="Calibri" w:cs="Calibri"/>
          <w:b/>
          <w:bCs/>
          <w:lang w:eastAsia="fr-FR"/>
        </w:rPr>
        <w:t xml:space="preserve"> 2026</w:t>
      </w:r>
      <w:r w:rsidR="4A1F0FEA" w:rsidRPr="4A1F0FEA">
        <w:rPr>
          <w:rFonts w:ascii="Calibri" w:eastAsia="Times New Roman" w:hAnsi="Calibri" w:cs="Calibri"/>
          <w:b/>
          <w:bCs/>
          <w:lang w:eastAsia="fr-FR"/>
        </w:rPr>
        <w:t> </w:t>
      </w:r>
      <w:r w:rsidR="00973450">
        <w:rPr>
          <w:rFonts w:ascii="Calibri" w:eastAsia="Times New Roman" w:hAnsi="Calibri" w:cs="Calibri"/>
          <w:b/>
          <w:bCs/>
          <w:lang w:eastAsia="fr-FR"/>
        </w:rPr>
        <w:t xml:space="preserve">minuit </w:t>
      </w:r>
      <w:r w:rsidR="4A1F0FEA" w:rsidRPr="4A1F0FEA">
        <w:rPr>
          <w:rFonts w:ascii="Calibri" w:eastAsia="Times New Roman" w:hAnsi="Calibri" w:cs="Calibri"/>
          <w:b/>
          <w:bCs/>
          <w:lang w:eastAsia="fr-FR"/>
        </w:rPr>
        <w:t>:</w:t>
      </w:r>
      <w:r w:rsidR="4A1F0FEA" w:rsidRPr="4A1F0FEA">
        <w:rPr>
          <w:rFonts w:ascii="Calibri" w:eastAsia="Times New Roman" w:hAnsi="Calibri" w:cs="Calibri"/>
          <w:lang w:eastAsia="fr-FR"/>
        </w:rPr>
        <w:t xml:space="preserve"> Transmission du dossier de candidature</w:t>
      </w:r>
    </w:p>
    <w:p w14:paraId="3BDD9D15" w14:textId="01DB2411" w:rsidR="008B5AF0" w:rsidRPr="00D17742" w:rsidRDefault="008B5AF0" w:rsidP="001D6976">
      <w:pPr>
        <w:pStyle w:val="Paragraphedeliste"/>
        <w:numPr>
          <w:ilvl w:val="1"/>
          <w:numId w:val="1"/>
        </w:numPr>
        <w:spacing w:line="276" w:lineRule="auto"/>
        <w:jc w:val="both"/>
        <w:rPr>
          <w:rFonts w:ascii="Calibri" w:eastAsia="Times New Roman" w:hAnsi="Calibri" w:cs="Calibri"/>
          <w:lang w:eastAsia="fr-FR"/>
        </w:rPr>
      </w:pPr>
      <w:r w:rsidRPr="00D17742">
        <w:rPr>
          <w:rFonts w:ascii="Calibri" w:eastAsia="Times New Roman" w:hAnsi="Calibri" w:cs="Calibri"/>
          <w:lang w:eastAsia="fr-FR"/>
        </w:rPr>
        <w:t>Dossier de cand</w:t>
      </w:r>
      <w:r w:rsidR="00167026" w:rsidRPr="00D17742">
        <w:rPr>
          <w:rFonts w:ascii="Calibri" w:eastAsia="Times New Roman" w:hAnsi="Calibri" w:cs="Calibri"/>
          <w:lang w:eastAsia="fr-FR"/>
        </w:rPr>
        <w:t>ida</w:t>
      </w:r>
      <w:r w:rsidRPr="00D17742">
        <w:rPr>
          <w:rFonts w:ascii="Calibri" w:eastAsia="Times New Roman" w:hAnsi="Calibri" w:cs="Calibri"/>
          <w:lang w:eastAsia="fr-FR"/>
        </w:rPr>
        <w:t xml:space="preserve">ture téléchargeable </w:t>
      </w:r>
      <w:r w:rsidRPr="00E0611C">
        <w:rPr>
          <w:rFonts w:ascii="Calibri" w:eastAsia="Times New Roman" w:hAnsi="Calibri" w:cs="Calibri"/>
          <w:lang w:eastAsia="fr-FR"/>
        </w:rPr>
        <w:t xml:space="preserve">sur le </w:t>
      </w:r>
      <w:hyperlink r:id="rId14" w:history="1">
        <w:r w:rsidR="001F4353" w:rsidRPr="00E0611C">
          <w:rPr>
            <w:rStyle w:val="Lienhypertexte"/>
          </w:rPr>
          <w:t xml:space="preserve">site </w:t>
        </w:r>
        <w:r w:rsidRPr="00E0611C">
          <w:rPr>
            <w:rStyle w:val="Lienhypertexte"/>
            <w:rFonts w:ascii="Calibri" w:eastAsia="Times New Roman" w:hAnsi="Calibri" w:cs="Calibri"/>
            <w:lang w:eastAsia="fr-FR"/>
          </w:rPr>
          <w:t>de la Destination BSGM</w:t>
        </w:r>
      </w:hyperlink>
    </w:p>
    <w:p w14:paraId="72DBEE20" w14:textId="25F4FA4D" w:rsidR="00670094" w:rsidRPr="00D17742" w:rsidRDefault="00167026" w:rsidP="001D6976">
      <w:pPr>
        <w:pStyle w:val="Paragraphedeliste"/>
        <w:numPr>
          <w:ilvl w:val="1"/>
          <w:numId w:val="1"/>
        </w:numPr>
        <w:spacing w:line="276" w:lineRule="auto"/>
        <w:jc w:val="both"/>
        <w:rPr>
          <w:rFonts w:ascii="Calibri" w:eastAsia="Times New Roman" w:hAnsi="Calibri" w:cs="Calibri"/>
          <w:lang w:eastAsia="fr-FR"/>
        </w:rPr>
      </w:pPr>
      <w:r w:rsidRPr="00D17742">
        <w:rPr>
          <w:rFonts w:ascii="Calibri" w:eastAsia="Times New Roman" w:hAnsi="Calibri" w:cs="Calibri"/>
          <w:lang w:eastAsia="fr-FR"/>
        </w:rPr>
        <w:t>Documents</w:t>
      </w:r>
      <w:r w:rsidR="000252B1">
        <w:rPr>
          <w:rFonts w:ascii="Calibri" w:eastAsia="Times New Roman" w:hAnsi="Calibri" w:cs="Calibri"/>
          <w:lang w:eastAsia="fr-FR"/>
        </w:rPr>
        <w:t xml:space="preserve"> (notice, attestation, plan de financement, devis)</w:t>
      </w:r>
      <w:r w:rsidRPr="00D17742">
        <w:rPr>
          <w:rFonts w:ascii="Calibri" w:eastAsia="Times New Roman" w:hAnsi="Calibri" w:cs="Calibri"/>
          <w:lang w:eastAsia="fr-FR"/>
        </w:rPr>
        <w:t xml:space="preserve"> à transmettre à </w:t>
      </w:r>
      <w:hyperlink r:id="rId15" w:history="1">
        <w:r w:rsidR="00670094" w:rsidRPr="00D17742">
          <w:rPr>
            <w:rStyle w:val="Lienhypertexte"/>
            <w:rFonts w:ascii="Calibri" w:eastAsia="Times New Roman" w:hAnsi="Calibri" w:cs="Calibri"/>
            <w:lang w:eastAsia="fr-FR"/>
          </w:rPr>
          <w:t>o.herve@baiedequiberon.bzh</w:t>
        </w:r>
      </w:hyperlink>
    </w:p>
    <w:p w14:paraId="212E6688" w14:textId="77777777" w:rsidR="009D3F2D" w:rsidRPr="00D17742" w:rsidRDefault="009D3F2D" w:rsidP="001D6976">
      <w:pPr>
        <w:pStyle w:val="Paragraphedeliste"/>
        <w:spacing w:line="276" w:lineRule="auto"/>
        <w:ind w:left="1440"/>
        <w:jc w:val="both"/>
        <w:rPr>
          <w:rFonts w:ascii="Calibri" w:eastAsia="Times New Roman" w:hAnsi="Calibri" w:cs="Calibri"/>
          <w:lang w:eastAsia="fr-FR"/>
        </w:rPr>
      </w:pPr>
    </w:p>
    <w:p w14:paraId="2F01C32F" w14:textId="641D1A65" w:rsidR="00670094" w:rsidRPr="00D17742" w:rsidRDefault="4A1F0FEA" w:rsidP="001D6976">
      <w:pPr>
        <w:pStyle w:val="Paragraphedeliste"/>
        <w:numPr>
          <w:ilvl w:val="0"/>
          <w:numId w:val="1"/>
        </w:numPr>
        <w:spacing w:line="276" w:lineRule="auto"/>
        <w:jc w:val="both"/>
        <w:rPr>
          <w:rFonts w:ascii="Calibri" w:eastAsia="Times New Roman" w:hAnsi="Calibri" w:cs="Calibri"/>
          <w:b/>
          <w:bCs/>
          <w:lang w:eastAsia="fr-FR"/>
        </w:rPr>
      </w:pPr>
      <w:r w:rsidRPr="4A1F0FEA">
        <w:rPr>
          <w:rFonts w:ascii="Calibri" w:eastAsia="Times New Roman" w:hAnsi="Calibri" w:cs="Calibri"/>
          <w:b/>
          <w:bCs/>
          <w:lang w:eastAsia="fr-FR"/>
        </w:rPr>
        <w:t>Le lundi 26 janvier</w:t>
      </w:r>
      <w:r w:rsidR="00F678EC">
        <w:rPr>
          <w:rFonts w:ascii="Calibri" w:eastAsia="Times New Roman" w:hAnsi="Calibri" w:cs="Calibri"/>
          <w:b/>
          <w:bCs/>
          <w:lang w:eastAsia="fr-FR"/>
        </w:rPr>
        <w:t xml:space="preserve"> 2026</w:t>
      </w:r>
      <w:r w:rsidRPr="4A1F0FEA">
        <w:rPr>
          <w:rFonts w:ascii="Calibri" w:eastAsia="Times New Roman" w:hAnsi="Calibri" w:cs="Calibri"/>
          <w:b/>
          <w:bCs/>
          <w:lang w:eastAsia="fr-FR"/>
        </w:rPr>
        <w:t xml:space="preserve"> après-midi : </w:t>
      </w:r>
      <w:r w:rsidRPr="4A1F0FEA">
        <w:rPr>
          <w:rFonts w:ascii="Calibri" w:eastAsia="Times New Roman" w:hAnsi="Calibri" w:cs="Calibri"/>
          <w:lang w:eastAsia="fr-FR"/>
        </w:rPr>
        <w:t xml:space="preserve">Audition des porteurs de projets </w:t>
      </w:r>
      <w:proofErr w:type="spellStart"/>
      <w:r w:rsidRPr="4A1F0FEA">
        <w:rPr>
          <w:rFonts w:ascii="Calibri" w:eastAsia="Times New Roman" w:hAnsi="Calibri" w:cs="Calibri"/>
          <w:lang w:eastAsia="fr-FR"/>
        </w:rPr>
        <w:t>pré-sélectionnés</w:t>
      </w:r>
      <w:proofErr w:type="spellEnd"/>
      <w:r w:rsidR="00973450">
        <w:rPr>
          <w:rFonts w:ascii="Calibri" w:eastAsia="Times New Roman" w:hAnsi="Calibri" w:cs="Calibri"/>
          <w:lang w:eastAsia="fr-FR"/>
        </w:rPr>
        <w:t xml:space="preserve"> à Auray (Atelier des Entreprises, </w:t>
      </w:r>
      <w:r w:rsidR="00DD4737">
        <w:rPr>
          <w:rFonts w:ascii="Calibri" w:eastAsia="Times New Roman" w:hAnsi="Calibri" w:cs="Calibri"/>
          <w:lang w:eastAsia="fr-FR"/>
        </w:rPr>
        <w:t>Porte Océane, 3 Pl. de l’Europe</w:t>
      </w:r>
      <w:r w:rsidR="0061317B">
        <w:rPr>
          <w:rFonts w:ascii="Calibri" w:eastAsia="Times New Roman" w:hAnsi="Calibri" w:cs="Calibri"/>
          <w:lang w:eastAsia="fr-FR"/>
        </w:rPr>
        <w:t>, Auray</w:t>
      </w:r>
      <w:r w:rsidR="00DD4737">
        <w:rPr>
          <w:rFonts w:ascii="Calibri" w:eastAsia="Times New Roman" w:hAnsi="Calibri" w:cs="Calibri"/>
          <w:lang w:eastAsia="fr-FR"/>
        </w:rPr>
        <w:t>).</w:t>
      </w:r>
    </w:p>
    <w:p w14:paraId="3509C4AD" w14:textId="77777777" w:rsidR="00B72814" w:rsidRPr="00D17742" w:rsidRDefault="00B72814" w:rsidP="001D6976">
      <w:pPr>
        <w:pStyle w:val="Paragraphedeliste"/>
        <w:spacing w:line="276" w:lineRule="auto"/>
        <w:rPr>
          <w:rFonts w:ascii="Calibri" w:eastAsia="Times New Roman" w:hAnsi="Calibri" w:cs="Calibri"/>
          <w:b/>
          <w:bCs/>
          <w:lang w:eastAsia="fr-FR"/>
        </w:rPr>
      </w:pPr>
    </w:p>
    <w:p w14:paraId="762BED13" w14:textId="09D6EA8C" w:rsidR="004630D2" w:rsidRPr="004630D2" w:rsidRDefault="0070295A" w:rsidP="001D6976">
      <w:pPr>
        <w:pStyle w:val="Paragraphedeliste"/>
        <w:numPr>
          <w:ilvl w:val="0"/>
          <w:numId w:val="1"/>
        </w:numPr>
        <w:spacing w:line="276" w:lineRule="auto"/>
        <w:jc w:val="both"/>
        <w:rPr>
          <w:rFonts w:ascii="Calibri" w:eastAsia="Times New Roman" w:hAnsi="Calibri" w:cs="Calibri"/>
          <w:b/>
          <w:bCs/>
          <w:lang w:eastAsia="fr-FR"/>
        </w:rPr>
      </w:pPr>
      <w:r>
        <w:rPr>
          <w:rFonts w:ascii="Calibri" w:eastAsia="Times New Roman" w:hAnsi="Calibri" w:cs="Calibri"/>
          <w:b/>
          <w:bCs/>
          <w:lang w:eastAsia="fr-FR"/>
        </w:rPr>
        <w:t>Jusqu’au</w:t>
      </w:r>
      <w:r w:rsidR="4A1F0FEA" w:rsidRPr="4A1F0FEA">
        <w:rPr>
          <w:rFonts w:ascii="Calibri" w:eastAsia="Times New Roman" w:hAnsi="Calibri" w:cs="Calibri"/>
          <w:b/>
          <w:bCs/>
          <w:lang w:eastAsia="fr-FR"/>
        </w:rPr>
        <w:t xml:space="preserve"> le 28 février 2026</w:t>
      </w:r>
      <w:r w:rsidR="0061317B">
        <w:rPr>
          <w:rFonts w:ascii="Calibri" w:eastAsia="Times New Roman" w:hAnsi="Calibri" w:cs="Calibri"/>
          <w:b/>
          <w:bCs/>
          <w:lang w:eastAsia="fr-FR"/>
        </w:rPr>
        <w:t xml:space="preserve"> minuit</w:t>
      </w:r>
      <w:r w:rsidR="4A1F0FEA" w:rsidRPr="4A1F0FEA">
        <w:rPr>
          <w:rFonts w:ascii="Calibri" w:eastAsia="Times New Roman" w:hAnsi="Calibri" w:cs="Calibri"/>
          <w:lang w:eastAsia="fr-FR"/>
        </w:rPr>
        <w:t xml:space="preserve"> : Les porteurs de projets retenus devront déposer les dossiers validés sur la </w:t>
      </w:r>
      <w:hyperlink r:id="rId16">
        <w:r w:rsidR="4A1F0FEA" w:rsidRPr="4A1F0FEA">
          <w:rPr>
            <w:rStyle w:val="Lienhypertexte"/>
            <w:rFonts w:ascii="Calibri" w:eastAsia="Times New Roman" w:hAnsi="Calibri" w:cs="Calibri"/>
            <w:lang w:eastAsia="fr-FR"/>
          </w:rPr>
          <w:t>plateforme régionale </w:t>
        </w:r>
      </w:hyperlink>
    </w:p>
    <w:p w14:paraId="502ECDA2" w14:textId="3386A2B4" w:rsidR="004630D2" w:rsidRDefault="004630D2" w:rsidP="001D6976">
      <w:pPr>
        <w:spacing w:after="0" w:line="276" w:lineRule="auto"/>
        <w:jc w:val="both"/>
        <w:rPr>
          <w:rFonts w:ascii="Calibri" w:eastAsia="Times New Roman" w:hAnsi="Calibri" w:cs="Calibri"/>
          <w:lang w:eastAsia="fr-FR"/>
        </w:rPr>
      </w:pPr>
      <w:r w:rsidRPr="004630D2">
        <w:rPr>
          <w:rFonts w:ascii="Calibri" w:eastAsia="Times New Roman" w:hAnsi="Calibri" w:cs="Calibri"/>
          <w:lang w:eastAsia="fr-FR"/>
        </w:rPr>
        <w:t>Une fois le dossier complet déposé, il sera présenté en commission permanente de la Région Bretagne. Lorsque la demande de subvention sera validée</w:t>
      </w:r>
      <w:r w:rsidR="00D25EE8">
        <w:rPr>
          <w:rFonts w:ascii="Calibri" w:eastAsia="Times New Roman" w:hAnsi="Calibri" w:cs="Calibri"/>
          <w:lang w:eastAsia="fr-FR"/>
        </w:rPr>
        <w:t xml:space="preserve">, </w:t>
      </w:r>
      <w:r w:rsidRPr="004630D2">
        <w:rPr>
          <w:rFonts w:ascii="Calibri" w:eastAsia="Times New Roman" w:hAnsi="Calibri" w:cs="Calibri"/>
          <w:lang w:eastAsia="fr-FR"/>
        </w:rPr>
        <w:t>une notification sera transmise aux porteurs de projets, précisant notamment :</w:t>
      </w:r>
    </w:p>
    <w:p w14:paraId="4F8682CC" w14:textId="77777777" w:rsidR="006F2CAD" w:rsidRPr="001D6976" w:rsidRDefault="006F2CAD" w:rsidP="001D6976">
      <w:pPr>
        <w:spacing w:after="0" w:line="276" w:lineRule="auto"/>
        <w:jc w:val="both"/>
        <w:rPr>
          <w:rFonts w:ascii="Calibri" w:eastAsia="Times New Roman" w:hAnsi="Calibri" w:cs="Calibri"/>
          <w:sz w:val="10"/>
          <w:szCs w:val="10"/>
          <w:lang w:eastAsia="fr-FR"/>
        </w:rPr>
      </w:pPr>
    </w:p>
    <w:p w14:paraId="1AB87138" w14:textId="77777777" w:rsidR="000E396E" w:rsidRPr="000E396E" w:rsidRDefault="000E396E" w:rsidP="001D6976">
      <w:pPr>
        <w:spacing w:after="0" w:line="276" w:lineRule="auto"/>
        <w:jc w:val="both"/>
        <w:rPr>
          <w:rFonts w:ascii="Calibri" w:eastAsia="Times New Roman" w:hAnsi="Calibri" w:cs="Calibri"/>
          <w:sz w:val="2"/>
          <w:szCs w:val="2"/>
          <w:lang w:eastAsia="fr-FR"/>
        </w:rPr>
      </w:pPr>
    </w:p>
    <w:p w14:paraId="34A45B5C" w14:textId="77777777" w:rsidR="0009400E" w:rsidRPr="0009400E" w:rsidRDefault="0009400E" w:rsidP="001D6976">
      <w:pPr>
        <w:spacing w:after="0" w:line="276" w:lineRule="auto"/>
        <w:jc w:val="both"/>
        <w:rPr>
          <w:rFonts w:ascii="Calibri" w:eastAsia="Times New Roman" w:hAnsi="Calibri" w:cs="Calibri"/>
          <w:sz w:val="10"/>
          <w:szCs w:val="10"/>
          <w:lang w:eastAsia="fr-FR"/>
        </w:rPr>
      </w:pPr>
    </w:p>
    <w:p w14:paraId="67CDB3A9" w14:textId="77777777" w:rsidR="000E396E" w:rsidRDefault="00F476AC" w:rsidP="001D6976">
      <w:pPr>
        <w:pStyle w:val="Paragraphedeliste"/>
        <w:numPr>
          <w:ilvl w:val="0"/>
          <w:numId w:val="7"/>
        </w:numPr>
        <w:spacing w:after="0" w:line="276" w:lineRule="auto"/>
        <w:rPr>
          <w:rFonts w:ascii="Calibri" w:eastAsia="Times New Roman" w:hAnsi="Calibri" w:cs="Calibri"/>
          <w:b/>
          <w:bCs/>
          <w:lang w:eastAsia="fr-FR"/>
        </w:rPr>
      </w:pPr>
      <w:r w:rsidRPr="00D17742">
        <w:rPr>
          <w:rFonts w:ascii="Calibri" w:eastAsia="Times New Roman" w:hAnsi="Calibri" w:cs="Calibri"/>
          <w:b/>
          <w:bCs/>
          <w:lang w:eastAsia="fr-FR"/>
        </w:rPr>
        <w:t xml:space="preserve">Les modalités de versement de l’aide </w:t>
      </w:r>
      <w:r w:rsidR="00696370" w:rsidRPr="00D17742">
        <w:rPr>
          <w:rFonts w:ascii="Calibri" w:eastAsia="Calibri" w:hAnsi="Calibri" w:cs="Calibri"/>
          <w:b/>
          <w:bCs/>
          <w:lang w:eastAsia="fr-FR"/>
        </w:rPr>
        <w:t>f</w:t>
      </w:r>
      <w:r w:rsidRPr="00D17742">
        <w:rPr>
          <w:rFonts w:ascii="Calibri" w:eastAsia="Times New Roman" w:hAnsi="Calibri" w:cs="Calibri"/>
          <w:b/>
          <w:bCs/>
          <w:lang w:eastAsia="fr-FR"/>
        </w:rPr>
        <w:t xml:space="preserve">inancière </w:t>
      </w:r>
    </w:p>
    <w:p w14:paraId="243B7921" w14:textId="77777777" w:rsidR="001E5F04" w:rsidRPr="001E5F04" w:rsidRDefault="001E5F04" w:rsidP="001D6976">
      <w:pPr>
        <w:pStyle w:val="Paragraphedeliste"/>
        <w:numPr>
          <w:ilvl w:val="1"/>
          <w:numId w:val="7"/>
        </w:numPr>
        <w:spacing w:after="0" w:line="276" w:lineRule="auto"/>
        <w:rPr>
          <w:rFonts w:ascii="Calibri" w:eastAsia="Times New Roman" w:hAnsi="Calibri" w:cs="Calibri"/>
          <w:b/>
          <w:bCs/>
          <w:lang w:eastAsia="fr-FR"/>
        </w:rPr>
      </w:pPr>
      <w:r w:rsidRPr="001E5F04">
        <w:rPr>
          <w:rFonts w:ascii="Calibri" w:eastAsia="Times New Roman" w:hAnsi="Calibri" w:cs="Calibri"/>
        </w:rPr>
        <w:t>Pour les collectivités de moins de 10 000 habitants et les privés (dont associations), versement d’une avance à la notification de l’aide, puis d’un solde sur présentation de justificatifs attestant de la réalisation de l’opération.</w:t>
      </w:r>
    </w:p>
    <w:p w14:paraId="18A2BA76" w14:textId="77777777" w:rsidR="001E5F04" w:rsidRPr="001E5F04" w:rsidRDefault="001E5F04" w:rsidP="001D6976">
      <w:pPr>
        <w:pStyle w:val="Paragraphedeliste"/>
        <w:numPr>
          <w:ilvl w:val="1"/>
          <w:numId w:val="7"/>
        </w:numPr>
        <w:spacing w:after="0" w:line="276" w:lineRule="auto"/>
        <w:rPr>
          <w:rFonts w:ascii="Calibri" w:eastAsia="Times New Roman" w:hAnsi="Calibri" w:cs="Calibri"/>
          <w:lang w:eastAsia="fr-FR"/>
        </w:rPr>
      </w:pPr>
      <w:r w:rsidRPr="001E5F04">
        <w:rPr>
          <w:rFonts w:ascii="Calibri" w:eastAsia="Times New Roman" w:hAnsi="Calibri" w:cs="Calibri"/>
          <w:lang w:eastAsia="fr-FR"/>
        </w:rPr>
        <w:t xml:space="preserve">Pour les autres bénéficiaires publics, versement en une seule fois </w:t>
      </w:r>
      <w:r w:rsidRPr="001E5F04">
        <w:rPr>
          <w:rFonts w:ascii="Calibri" w:eastAsia="Times New Roman" w:hAnsi="Calibri" w:cs="Calibri"/>
        </w:rPr>
        <w:t>sur présentation de justificatifs attestant de la réalisation de l’opération.</w:t>
      </w:r>
    </w:p>
    <w:p w14:paraId="447F0BF6" w14:textId="77777777" w:rsidR="007770A4" w:rsidRPr="0090145B" w:rsidRDefault="007770A4" w:rsidP="001D6976">
      <w:pPr>
        <w:pStyle w:val="Paragraphedeliste"/>
        <w:spacing w:line="276" w:lineRule="auto"/>
        <w:ind w:left="1440"/>
        <w:rPr>
          <w:rFonts w:ascii="Calibri" w:eastAsia="Times New Roman" w:hAnsi="Calibri" w:cs="Calibri"/>
          <w:sz w:val="12"/>
          <w:szCs w:val="12"/>
          <w:lang w:eastAsia="fr-FR"/>
        </w:rPr>
      </w:pPr>
    </w:p>
    <w:p w14:paraId="22C9BA0E" w14:textId="3FB9A019" w:rsidR="00E0213E" w:rsidRDefault="6E546658" w:rsidP="001D6976">
      <w:pPr>
        <w:spacing w:line="276" w:lineRule="auto"/>
        <w:jc w:val="both"/>
        <w:rPr>
          <w:rFonts w:ascii="Calibri" w:eastAsia="Times New Roman" w:hAnsi="Calibri" w:cs="Calibri"/>
          <w:lang w:eastAsia="fr-FR"/>
        </w:rPr>
      </w:pPr>
      <w:r w:rsidRPr="6E546658">
        <w:rPr>
          <w:rFonts w:ascii="Calibri" w:eastAsia="Times New Roman" w:hAnsi="Calibri" w:cs="Calibri"/>
          <w:lang w:eastAsia="fr-FR"/>
        </w:rPr>
        <w:t>Il sera demandé aux porteurs de projets de rembourser tout ou partie de l’avance ou de la subvention perçue si le projet n’est pas réalisé ou ne correspond pas à l'opération validée initialement au bout des quatre ans à compter de la date de notification de l'aide.</w:t>
      </w:r>
    </w:p>
    <w:p w14:paraId="3EE886A6" w14:textId="2AF1C93D" w:rsidR="00274CFB" w:rsidRPr="00E0213E" w:rsidRDefault="008540C3" w:rsidP="001D6976">
      <w:pPr>
        <w:pStyle w:val="Paragraphedeliste"/>
        <w:numPr>
          <w:ilvl w:val="0"/>
          <w:numId w:val="7"/>
        </w:numPr>
        <w:spacing w:line="276" w:lineRule="auto"/>
        <w:rPr>
          <w:rFonts w:ascii="Calibri" w:eastAsia="Times New Roman" w:hAnsi="Calibri" w:cs="Calibri"/>
          <w:b/>
          <w:bCs/>
          <w:lang w:eastAsia="fr-FR"/>
        </w:rPr>
      </w:pPr>
      <w:r w:rsidRPr="00E0213E">
        <w:rPr>
          <w:rFonts w:ascii="Calibri" w:eastAsia="Times New Roman" w:hAnsi="Calibri" w:cs="Calibri"/>
          <w:b/>
          <w:bCs/>
          <w:lang w:eastAsia="fr-FR"/>
        </w:rPr>
        <w:t>L</w:t>
      </w:r>
      <w:r w:rsidR="007D617F" w:rsidRPr="00E0213E">
        <w:rPr>
          <w:rFonts w:ascii="Calibri" w:eastAsia="Times New Roman" w:hAnsi="Calibri" w:cs="Calibri"/>
          <w:b/>
          <w:bCs/>
          <w:lang w:eastAsia="fr-FR"/>
        </w:rPr>
        <w:t>es engagements du porteur de projet</w:t>
      </w:r>
      <w:r w:rsidR="00274CFB" w:rsidRPr="00E0213E">
        <w:rPr>
          <w:rFonts w:ascii="Calibri" w:eastAsia="Times New Roman" w:hAnsi="Calibri" w:cs="Calibri"/>
          <w:b/>
          <w:bCs/>
          <w:lang w:eastAsia="fr-FR"/>
        </w:rPr>
        <w:t> </w:t>
      </w:r>
    </w:p>
    <w:p w14:paraId="68345228" w14:textId="4389ECA9" w:rsidR="00274CFB" w:rsidRPr="00D17742" w:rsidRDefault="007D617F" w:rsidP="001D6976">
      <w:pPr>
        <w:pStyle w:val="Paragraphedeliste"/>
        <w:numPr>
          <w:ilvl w:val="0"/>
          <w:numId w:val="8"/>
        </w:numPr>
        <w:spacing w:line="276" w:lineRule="auto"/>
        <w:rPr>
          <w:rFonts w:ascii="Calibri" w:eastAsia="Times New Roman" w:hAnsi="Calibri" w:cs="Calibri"/>
          <w:lang w:eastAsia="fr-FR"/>
        </w:rPr>
      </w:pPr>
      <w:r w:rsidRPr="00D17742">
        <w:rPr>
          <w:rFonts w:ascii="Calibri" w:eastAsia="Times New Roman" w:hAnsi="Calibri" w:cs="Calibri"/>
          <w:lang w:eastAsia="fr-FR"/>
        </w:rPr>
        <w:t>Afficher le soutien de la Région Bretagne et de la Destination BSGM dans sa communication</w:t>
      </w:r>
      <w:r w:rsidR="009C6A6A">
        <w:rPr>
          <w:rFonts w:ascii="Calibri" w:eastAsia="Times New Roman" w:hAnsi="Calibri" w:cs="Calibri"/>
          <w:lang w:eastAsia="fr-FR"/>
        </w:rPr>
        <w:t>.</w:t>
      </w:r>
    </w:p>
    <w:p w14:paraId="502EE6FB" w14:textId="0FA745CD" w:rsidR="002D0410" w:rsidRPr="00D17742" w:rsidRDefault="00274CFB" w:rsidP="001D6976">
      <w:pPr>
        <w:pStyle w:val="Paragraphedeliste"/>
        <w:numPr>
          <w:ilvl w:val="0"/>
          <w:numId w:val="8"/>
        </w:numPr>
        <w:spacing w:line="276" w:lineRule="auto"/>
        <w:rPr>
          <w:rFonts w:ascii="Calibri" w:eastAsia="Times New Roman" w:hAnsi="Calibri" w:cs="Calibri"/>
          <w:lang w:eastAsia="fr-FR"/>
        </w:rPr>
      </w:pPr>
      <w:r w:rsidRPr="00D17742">
        <w:rPr>
          <w:rFonts w:ascii="Calibri" w:eastAsia="Times New Roman" w:hAnsi="Calibri" w:cs="Calibri"/>
          <w:lang w:eastAsia="fr-FR"/>
        </w:rPr>
        <w:t>Transmettre des photos de son offre (une fois les aménagements réalisés) à la Destination</w:t>
      </w:r>
      <w:r w:rsidR="009C6A6A">
        <w:rPr>
          <w:rFonts w:ascii="Calibri" w:eastAsia="Times New Roman" w:hAnsi="Calibri" w:cs="Calibri"/>
          <w:lang w:eastAsia="fr-FR"/>
        </w:rPr>
        <w:t>.</w:t>
      </w:r>
    </w:p>
    <w:p w14:paraId="082116FE" w14:textId="0E93DD77" w:rsidR="002D0410" w:rsidRPr="00D17742" w:rsidRDefault="002D0410" w:rsidP="001D6976">
      <w:pPr>
        <w:pStyle w:val="Titre1"/>
        <w:spacing w:line="276" w:lineRule="auto"/>
      </w:pPr>
      <w:bookmarkStart w:id="16" w:name="_Toc217032008"/>
      <w:r w:rsidRPr="00D17742">
        <w:t>VOTRE CONTACT</w:t>
      </w:r>
      <w:bookmarkEnd w:id="16"/>
    </w:p>
    <w:p w14:paraId="13417EDF" w14:textId="6A5AE58F" w:rsidR="00F9050C" w:rsidRPr="00D17742" w:rsidRDefault="006946B6" w:rsidP="001D6976">
      <w:pPr>
        <w:spacing w:line="276" w:lineRule="auto"/>
        <w:rPr>
          <w:rFonts w:ascii="Calibri" w:hAnsi="Calibri" w:cs="Calibri"/>
        </w:rPr>
      </w:pPr>
      <w:r w:rsidRPr="00D17742">
        <w:rPr>
          <w:rFonts w:ascii="Calibri" w:hAnsi="Calibri" w:cs="Calibri"/>
        </w:rPr>
        <w:t>Pour toute information relative à l’appel à projets, vous pouvez contacter :</w:t>
      </w:r>
    </w:p>
    <w:p w14:paraId="79747A87" w14:textId="5C7518B3" w:rsidR="00F903D2" w:rsidRPr="00D17742" w:rsidRDefault="6E546658" w:rsidP="001D6976">
      <w:pPr>
        <w:spacing w:after="0" w:line="276" w:lineRule="auto"/>
        <w:rPr>
          <w:rFonts w:ascii="Calibri" w:hAnsi="Calibri" w:cs="Calibri"/>
        </w:rPr>
      </w:pPr>
      <w:r w:rsidRPr="6E546658">
        <w:rPr>
          <w:rFonts w:ascii="Calibri" w:hAnsi="Calibri" w:cs="Calibri"/>
          <w:b/>
          <w:bCs/>
        </w:rPr>
        <w:t>Océane HERVE</w:t>
      </w:r>
    </w:p>
    <w:p w14:paraId="048D9411" w14:textId="48F3B989" w:rsidR="00F903D2" w:rsidRPr="00D17742" w:rsidRDefault="00F903D2" w:rsidP="001D6976">
      <w:pPr>
        <w:spacing w:after="0" w:line="276" w:lineRule="auto"/>
        <w:rPr>
          <w:rFonts w:ascii="Calibri" w:hAnsi="Calibri" w:cs="Calibri"/>
        </w:rPr>
      </w:pPr>
      <w:r w:rsidRPr="00D17742">
        <w:rPr>
          <w:rFonts w:ascii="Calibri" w:hAnsi="Calibri" w:cs="Calibri"/>
          <w:b/>
          <w:bCs/>
        </w:rPr>
        <w:t xml:space="preserve">Cheffe de projet développement de l’offre et de </w:t>
      </w:r>
      <w:r w:rsidR="00F9050C" w:rsidRPr="00D17742">
        <w:rPr>
          <w:rFonts w:ascii="Calibri" w:hAnsi="Calibri" w:cs="Calibri"/>
          <w:b/>
          <w:bCs/>
        </w:rPr>
        <w:t>l’économi</w:t>
      </w:r>
      <w:r w:rsidR="007C3452">
        <w:rPr>
          <w:rFonts w:ascii="Calibri" w:hAnsi="Calibri" w:cs="Calibri"/>
          <w:b/>
          <w:bCs/>
        </w:rPr>
        <w:t>e</w:t>
      </w:r>
      <w:r w:rsidR="00F9050C" w:rsidRPr="00D17742">
        <w:rPr>
          <w:rFonts w:ascii="Calibri" w:hAnsi="Calibri" w:cs="Calibri"/>
          <w:b/>
          <w:bCs/>
        </w:rPr>
        <w:t xml:space="preserve"> touristique</w:t>
      </w:r>
    </w:p>
    <w:p w14:paraId="46760FF1" w14:textId="028814C7" w:rsidR="00F903D2" w:rsidRPr="00D17742" w:rsidRDefault="00F903D2" w:rsidP="001D6976">
      <w:pPr>
        <w:spacing w:after="0" w:line="276" w:lineRule="auto"/>
        <w:rPr>
          <w:rFonts w:ascii="Calibri" w:hAnsi="Calibri" w:cs="Calibri"/>
        </w:rPr>
      </w:pPr>
      <w:hyperlink r:id="rId17" w:history="1">
        <w:r w:rsidRPr="005242F7">
          <w:rPr>
            <w:rStyle w:val="Lienhypertexte"/>
            <w:rFonts w:ascii="Calibri" w:hAnsi="Calibri" w:cs="Calibri"/>
          </w:rPr>
          <w:t>Destination Bretagne Sud - Golfe du Morbihan</w:t>
        </w:r>
      </w:hyperlink>
    </w:p>
    <w:p w14:paraId="3A4E5A22" w14:textId="77777777" w:rsidR="00F903D2" w:rsidRPr="00D17742" w:rsidRDefault="00F903D2" w:rsidP="001D6976">
      <w:pPr>
        <w:spacing w:after="0" w:line="276" w:lineRule="auto"/>
        <w:rPr>
          <w:rFonts w:ascii="Calibri" w:hAnsi="Calibri" w:cs="Calibri"/>
        </w:rPr>
      </w:pPr>
      <w:r w:rsidRPr="00D17742">
        <w:rPr>
          <w:rFonts w:ascii="Calibri" w:hAnsi="Calibri" w:cs="Calibri"/>
        </w:rPr>
        <w:t>Tél : 07 85 93 99 83</w:t>
      </w:r>
    </w:p>
    <w:p w14:paraId="18E26460" w14:textId="13C34CEE" w:rsidR="00F903D2" w:rsidRDefault="00F903D2" w:rsidP="001D6976">
      <w:pPr>
        <w:spacing w:after="0" w:line="276" w:lineRule="auto"/>
      </w:pPr>
      <w:r w:rsidRPr="00D17742">
        <w:rPr>
          <w:rFonts w:ascii="Calibri" w:hAnsi="Calibri" w:cs="Calibri"/>
        </w:rPr>
        <w:t xml:space="preserve">Mail : </w:t>
      </w:r>
      <w:hyperlink r:id="rId18" w:history="1">
        <w:r w:rsidR="005B5FCF" w:rsidRPr="005F3AF1">
          <w:rPr>
            <w:rStyle w:val="Lienhypertexte"/>
          </w:rPr>
          <w:t>o.herve@baiedequiberon.bzh</w:t>
        </w:r>
      </w:hyperlink>
    </w:p>
    <w:p w14:paraId="5EEFE176" w14:textId="77777777" w:rsidR="00A12ACC" w:rsidRDefault="00A12ACC" w:rsidP="001D6976">
      <w:pPr>
        <w:spacing w:after="0" w:line="276" w:lineRule="auto"/>
      </w:pPr>
    </w:p>
    <w:p w14:paraId="5633E7F2" w14:textId="77777777" w:rsidR="00635F75" w:rsidRDefault="00635F75" w:rsidP="001D6976">
      <w:pPr>
        <w:spacing w:after="0" w:line="276" w:lineRule="auto"/>
        <w:rPr>
          <w:b/>
          <w:bCs/>
        </w:rPr>
      </w:pPr>
    </w:p>
    <w:p w14:paraId="22AE425A" w14:textId="77777777" w:rsidR="00635F75" w:rsidRDefault="00635F75" w:rsidP="001D6976">
      <w:pPr>
        <w:spacing w:after="0" w:line="276" w:lineRule="auto"/>
        <w:rPr>
          <w:b/>
          <w:bCs/>
        </w:rPr>
      </w:pPr>
    </w:p>
    <w:p w14:paraId="5C153943" w14:textId="20561D49" w:rsidR="006F04F7" w:rsidRPr="006F04F7" w:rsidRDefault="006F04F7" w:rsidP="001D6976">
      <w:pPr>
        <w:spacing w:after="0" w:line="276" w:lineRule="auto"/>
        <w:rPr>
          <w:b/>
          <w:bCs/>
        </w:rPr>
      </w:pPr>
      <w:r w:rsidRPr="006F04F7">
        <w:rPr>
          <w:b/>
          <w:bCs/>
        </w:rPr>
        <w:lastRenderedPageBreak/>
        <w:t>Mahaut-Lise SICOT</w:t>
      </w:r>
    </w:p>
    <w:p w14:paraId="14B59134" w14:textId="445664EC" w:rsidR="006F04F7" w:rsidRPr="006F04F7" w:rsidRDefault="006F04F7" w:rsidP="001D6976">
      <w:pPr>
        <w:spacing w:after="0" w:line="276" w:lineRule="auto"/>
        <w:rPr>
          <w:b/>
          <w:bCs/>
        </w:rPr>
      </w:pPr>
      <w:r w:rsidRPr="006F04F7">
        <w:rPr>
          <w:b/>
          <w:bCs/>
        </w:rPr>
        <w:t>Déléguée générale UNAT Bretagne</w:t>
      </w:r>
    </w:p>
    <w:p w14:paraId="2D2652D9" w14:textId="29C70754" w:rsidR="006F04F7" w:rsidRPr="006F04F7" w:rsidRDefault="006F04F7" w:rsidP="001D6976">
      <w:pPr>
        <w:spacing w:after="0" w:line="276" w:lineRule="auto"/>
      </w:pPr>
      <w:hyperlink r:id="rId19" w:history="1">
        <w:r w:rsidRPr="006F04F7">
          <w:rPr>
            <w:rStyle w:val="Lienhypertexte"/>
          </w:rPr>
          <w:t>www.unat-bretagne.asso.fr</w:t>
        </w:r>
      </w:hyperlink>
    </w:p>
    <w:p w14:paraId="3BCB43F5" w14:textId="77777777" w:rsidR="006F04F7" w:rsidRPr="006F04F7" w:rsidRDefault="006F04F7" w:rsidP="001D6976">
      <w:pPr>
        <w:spacing w:after="0" w:line="276" w:lineRule="auto"/>
      </w:pPr>
      <w:r w:rsidRPr="006F04F7">
        <w:t xml:space="preserve">Tél. 06 64 78 58 07 </w:t>
      </w:r>
    </w:p>
    <w:p w14:paraId="680505BC" w14:textId="60EC59D3" w:rsidR="006F04F7" w:rsidRPr="006F04F7" w:rsidRDefault="006F04F7" w:rsidP="001D6976">
      <w:pPr>
        <w:spacing w:after="0" w:line="276" w:lineRule="auto"/>
      </w:pPr>
      <w:r w:rsidRPr="006F04F7">
        <w:t>Mail : bretagne@unat.asso.fr</w:t>
      </w:r>
    </w:p>
    <w:p w14:paraId="1D5992C0" w14:textId="77777777" w:rsidR="005B5FCF" w:rsidRPr="00D17742" w:rsidRDefault="005B5FCF" w:rsidP="0025105B">
      <w:pPr>
        <w:spacing w:after="0" w:line="240" w:lineRule="auto"/>
        <w:rPr>
          <w:rFonts w:ascii="Calibri" w:hAnsi="Calibri" w:cs="Calibri"/>
        </w:rPr>
      </w:pPr>
    </w:p>
    <w:sectPr w:rsidR="005B5FCF" w:rsidRPr="00D17742" w:rsidSect="004237B3">
      <w:headerReference w:type="default" r:id="rId20"/>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2A27" w14:textId="77777777" w:rsidR="00D61963" w:rsidRDefault="00D61963" w:rsidP="00A62CDD">
      <w:pPr>
        <w:spacing w:after="0" w:line="240" w:lineRule="auto"/>
      </w:pPr>
      <w:r>
        <w:separator/>
      </w:r>
    </w:p>
  </w:endnote>
  <w:endnote w:type="continuationSeparator" w:id="0">
    <w:p w14:paraId="3A423B9E" w14:textId="77777777" w:rsidR="00D61963" w:rsidRDefault="00D61963" w:rsidP="00A6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Cambria Math"/>
    <w:charset w:val="00"/>
    <w:family w:val="swiss"/>
    <w:pitch w:val="variable"/>
    <w:sig w:usb0="E00002FF" w:usb1="1200A1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6"/>
        <w:szCs w:val="16"/>
      </w:rPr>
      <w:id w:val="-265151804"/>
      <w:docPartObj>
        <w:docPartGallery w:val="Page Numbers (Bottom of Page)"/>
        <w:docPartUnique/>
      </w:docPartObj>
    </w:sdtPr>
    <w:sdtEndPr/>
    <w:sdtContent>
      <w:p w14:paraId="479B9880" w14:textId="37381C50" w:rsidR="00A62CDD" w:rsidRPr="00DA41D0" w:rsidRDefault="00A62CDD">
        <w:pPr>
          <w:pStyle w:val="Pieddepage"/>
          <w:jc w:val="right"/>
          <w:rPr>
            <w:rFonts w:ascii="Calibri" w:hAnsi="Calibri" w:cs="Calibri"/>
            <w:sz w:val="16"/>
            <w:szCs w:val="16"/>
          </w:rPr>
        </w:pPr>
        <w:r w:rsidRPr="00DA41D0">
          <w:rPr>
            <w:rFonts w:ascii="Calibri" w:hAnsi="Calibri" w:cs="Calibri"/>
            <w:sz w:val="16"/>
            <w:szCs w:val="16"/>
          </w:rPr>
          <w:fldChar w:fldCharType="begin"/>
        </w:r>
        <w:r w:rsidRPr="00DA41D0">
          <w:rPr>
            <w:rFonts w:ascii="Calibri" w:hAnsi="Calibri" w:cs="Calibri"/>
            <w:sz w:val="16"/>
            <w:szCs w:val="16"/>
          </w:rPr>
          <w:instrText>PAGE   \* MERGEFORMAT</w:instrText>
        </w:r>
        <w:r w:rsidRPr="00DA41D0">
          <w:rPr>
            <w:rFonts w:ascii="Calibri" w:hAnsi="Calibri" w:cs="Calibri"/>
            <w:sz w:val="16"/>
            <w:szCs w:val="16"/>
          </w:rPr>
          <w:fldChar w:fldCharType="separate"/>
        </w:r>
        <w:r w:rsidRPr="00DA41D0">
          <w:rPr>
            <w:rFonts w:ascii="Calibri" w:hAnsi="Calibri" w:cs="Calibri"/>
            <w:sz w:val="16"/>
            <w:szCs w:val="16"/>
          </w:rPr>
          <w:t>2</w:t>
        </w:r>
        <w:r w:rsidRPr="00DA41D0">
          <w:rPr>
            <w:rFonts w:ascii="Calibri" w:hAnsi="Calibri" w:cs="Calibri"/>
            <w:sz w:val="16"/>
            <w:szCs w:val="16"/>
          </w:rPr>
          <w:fldChar w:fldCharType="end"/>
        </w:r>
      </w:p>
    </w:sdtContent>
  </w:sdt>
  <w:p w14:paraId="790B516C" w14:textId="118690C7" w:rsidR="00A62CDD" w:rsidRPr="00D853DE" w:rsidRDefault="006517DB" w:rsidP="00D853DE">
    <w:pPr>
      <w:jc w:val="center"/>
      <w:rPr>
        <w:rFonts w:ascii="Arial Narrow" w:hAnsi="Arial Narrow" w:cs="Calibri"/>
        <w:b/>
        <w:bCs/>
        <w:sz w:val="56"/>
        <w:szCs w:val="56"/>
      </w:rPr>
    </w:pPr>
    <w:r w:rsidRPr="00DA41D0">
      <w:rPr>
        <w:rFonts w:ascii="Calibri" w:hAnsi="Calibri" w:cs="Calibri"/>
        <w:sz w:val="16"/>
        <w:szCs w:val="16"/>
      </w:rPr>
      <w:t>Appel à projet</w:t>
    </w:r>
    <w:r w:rsidR="00192973">
      <w:rPr>
        <w:rFonts w:ascii="Calibri" w:hAnsi="Calibri" w:cs="Calibri"/>
        <w:sz w:val="16"/>
        <w:szCs w:val="16"/>
      </w:rPr>
      <w:t>s</w:t>
    </w:r>
    <w:r w:rsidRPr="00DA41D0">
      <w:rPr>
        <w:rFonts w:ascii="Calibri" w:hAnsi="Calibri" w:cs="Calibri"/>
        <w:sz w:val="16"/>
        <w:szCs w:val="16"/>
      </w:rPr>
      <w:t xml:space="preserve"> 202</w:t>
    </w:r>
    <w:r w:rsidR="00386134">
      <w:rPr>
        <w:rFonts w:ascii="Calibri" w:hAnsi="Calibri" w:cs="Calibri"/>
        <w:sz w:val="16"/>
        <w:szCs w:val="16"/>
      </w:rPr>
      <w:t>5</w:t>
    </w:r>
    <w:r w:rsidR="00446DE2">
      <w:rPr>
        <w:rFonts w:ascii="Calibri" w:hAnsi="Calibri" w:cs="Calibri"/>
        <w:sz w:val="16"/>
        <w:szCs w:val="16"/>
      </w:rPr>
      <w:t>-2026</w:t>
    </w:r>
    <w:r w:rsidRPr="00DA41D0">
      <w:rPr>
        <w:rFonts w:ascii="Calibri" w:hAnsi="Calibri" w:cs="Calibri"/>
        <w:sz w:val="16"/>
        <w:szCs w:val="16"/>
      </w:rPr>
      <w:t xml:space="preserve"> « </w:t>
    </w:r>
    <w:r w:rsidR="00CE4C4D">
      <w:rPr>
        <w:rFonts w:ascii="Calibri" w:hAnsi="Calibri" w:cs="Calibri"/>
        <w:sz w:val="16"/>
        <w:szCs w:val="16"/>
      </w:rPr>
      <w:t xml:space="preserve">Tourisme Social </w:t>
    </w:r>
    <w:r w:rsidR="00F95A60">
      <w:rPr>
        <w:rFonts w:ascii="Calibri" w:hAnsi="Calibri" w:cs="Calibri"/>
        <w:sz w:val="16"/>
        <w:szCs w:val="16"/>
      </w:rPr>
      <w:t>et Solidaire</w:t>
    </w:r>
    <w:r w:rsidR="00D853DE">
      <w:rPr>
        <w:rFonts w:ascii="Calibri" w:hAnsi="Calibri" w:cs="Calibri"/>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A49E" w14:textId="77777777" w:rsidR="00D61963" w:rsidRDefault="00D61963" w:rsidP="00A62CDD">
      <w:pPr>
        <w:spacing w:after="0" w:line="240" w:lineRule="auto"/>
      </w:pPr>
      <w:r>
        <w:separator/>
      </w:r>
    </w:p>
  </w:footnote>
  <w:footnote w:type="continuationSeparator" w:id="0">
    <w:p w14:paraId="5C8EB015" w14:textId="77777777" w:rsidR="00D61963" w:rsidRDefault="00D61963" w:rsidP="00A62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57EA" w14:textId="32FE9BFB" w:rsidR="00CA43FF" w:rsidRDefault="00CA43FF">
    <w:pPr>
      <w:pStyle w:val="En-tte"/>
    </w:pPr>
    <w:r w:rsidRPr="00242590">
      <w:rPr>
        <w:noProof/>
        <w:sz w:val="32"/>
        <w:szCs w:val="32"/>
      </w:rPr>
      <w:drawing>
        <wp:anchor distT="0" distB="0" distL="114300" distR="114300" simplePos="0" relativeHeight="251658240" behindDoc="1" locked="0" layoutInCell="1" allowOverlap="1" wp14:anchorId="48C70CF7" wp14:editId="1C60AB14">
          <wp:simplePos x="0" y="0"/>
          <wp:positionH relativeFrom="margin">
            <wp:posOffset>-628650</wp:posOffset>
          </wp:positionH>
          <wp:positionV relativeFrom="topMargin">
            <wp:align>bottom</wp:align>
          </wp:positionV>
          <wp:extent cx="1798955" cy="685800"/>
          <wp:effectExtent l="0" t="0" r="0" b="0"/>
          <wp:wrapTight wrapText="bothSides">
            <wp:wrapPolygon edited="0">
              <wp:start x="7777" y="2400"/>
              <wp:lineTo x="1830" y="3600"/>
              <wp:lineTo x="1144" y="11400"/>
              <wp:lineTo x="2974" y="13200"/>
              <wp:lineTo x="2974" y="15600"/>
              <wp:lineTo x="3660" y="17400"/>
              <wp:lineTo x="4575" y="18600"/>
              <wp:lineTo x="16469" y="18600"/>
              <wp:lineTo x="19900" y="17400"/>
              <wp:lineTo x="20586" y="16800"/>
              <wp:lineTo x="20586" y="6600"/>
              <wp:lineTo x="19900" y="3600"/>
              <wp:lineTo x="17841" y="2400"/>
              <wp:lineTo x="7777" y="2400"/>
            </wp:wrapPolygon>
          </wp:wrapTight>
          <wp:docPr id="586080580" name="Google Shape;62;p14"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oogle Shape;62;p14" descr="Une image contenant noir, obscurité&#10;&#10;Description générée automatiquement"/>
                  <pic:cNvPicPr>
                    <a:picLocks noChangeAspect="1"/>
                  </pic:cNvPicPr>
                </pic:nvPicPr>
                <pic:blipFill>
                  <a:blip r:embed="rId1" cstate="screen">
                    <a:alphaModFix/>
                    <a:extLst>
                      <a:ext uri="{28A0092B-C50C-407E-A947-70E740481C1C}">
                        <a14:useLocalDpi xmlns:a14="http://schemas.microsoft.com/office/drawing/2010/main" val="0"/>
                      </a:ext>
                    </a:extLst>
                  </a:blip>
                  <a:stretch>
                    <a:fillRect/>
                  </a:stretch>
                </pic:blipFill>
                <pic:spPr>
                  <a:xfrm>
                    <a:off x="0" y="0"/>
                    <a:ext cx="179895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521B"/>
    <w:multiLevelType w:val="multilevel"/>
    <w:tmpl w:val="39B0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A494C"/>
    <w:multiLevelType w:val="hybridMultilevel"/>
    <w:tmpl w:val="66F09910"/>
    <w:lvl w:ilvl="0" w:tplc="6368047E">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382550"/>
    <w:multiLevelType w:val="multilevel"/>
    <w:tmpl w:val="6222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35C2E"/>
    <w:multiLevelType w:val="hybridMultilevel"/>
    <w:tmpl w:val="674EAAA6"/>
    <w:lvl w:ilvl="0" w:tplc="D7522104">
      <w:start w:val="3"/>
      <w:numFmt w:val="bullet"/>
      <w:lvlText w:val="-"/>
      <w:lvlJc w:val="left"/>
      <w:pPr>
        <w:tabs>
          <w:tab w:val="num" w:pos="720"/>
        </w:tabs>
        <w:ind w:left="720" w:hanging="360"/>
      </w:pPr>
      <w:rPr>
        <w:rFonts w:ascii="Calibri" w:eastAsiaTheme="minorHAnsi" w:hAnsi="Calibri" w:cs="Calibri"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5C6BF0"/>
    <w:multiLevelType w:val="hybridMultilevel"/>
    <w:tmpl w:val="F7C0170A"/>
    <w:lvl w:ilvl="0" w:tplc="D752210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E51412"/>
    <w:multiLevelType w:val="multilevel"/>
    <w:tmpl w:val="5C30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41DE8"/>
    <w:multiLevelType w:val="multilevel"/>
    <w:tmpl w:val="E44E004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20FC161D"/>
    <w:multiLevelType w:val="hybridMultilevel"/>
    <w:tmpl w:val="0D78014A"/>
    <w:lvl w:ilvl="0" w:tplc="8954E9C6">
      <w:start w:val="202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006E69"/>
    <w:multiLevelType w:val="multilevel"/>
    <w:tmpl w:val="0E0A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F2615"/>
    <w:multiLevelType w:val="hybridMultilevel"/>
    <w:tmpl w:val="E1701B7A"/>
    <w:lvl w:ilvl="0" w:tplc="71008BC8">
      <w:start w:val="1"/>
      <w:numFmt w:val="decimal"/>
      <w:lvlText w:val="%1."/>
      <w:lvlJc w:val="left"/>
      <w:pPr>
        <w:ind w:left="720" w:hanging="360"/>
      </w:pPr>
      <w:rPr>
        <w:rFonts w:hint="default"/>
        <w:b w:val="0"/>
        <w:bCs w:val="0"/>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B82B04"/>
    <w:multiLevelType w:val="hybridMultilevel"/>
    <w:tmpl w:val="F36AEE1E"/>
    <w:lvl w:ilvl="0" w:tplc="8E909966">
      <w:start w:val="1"/>
      <w:numFmt w:val="bullet"/>
      <w:lvlText w:val="-"/>
      <w:lvlJc w:val="left"/>
      <w:pPr>
        <w:tabs>
          <w:tab w:val="num" w:pos="720"/>
        </w:tabs>
        <w:ind w:left="720" w:hanging="360"/>
      </w:pPr>
      <w:rPr>
        <w:rFonts w:ascii="Times New Roman" w:hAnsi="Times New Roman" w:hint="default"/>
      </w:rPr>
    </w:lvl>
    <w:lvl w:ilvl="1" w:tplc="60A29526" w:tentative="1">
      <w:start w:val="1"/>
      <w:numFmt w:val="bullet"/>
      <w:lvlText w:val="-"/>
      <w:lvlJc w:val="left"/>
      <w:pPr>
        <w:tabs>
          <w:tab w:val="num" w:pos="1440"/>
        </w:tabs>
        <w:ind w:left="1440" w:hanging="360"/>
      </w:pPr>
      <w:rPr>
        <w:rFonts w:ascii="Times New Roman" w:hAnsi="Times New Roman" w:hint="default"/>
      </w:rPr>
    </w:lvl>
    <w:lvl w:ilvl="2" w:tplc="7890B068" w:tentative="1">
      <w:start w:val="1"/>
      <w:numFmt w:val="bullet"/>
      <w:lvlText w:val="-"/>
      <w:lvlJc w:val="left"/>
      <w:pPr>
        <w:tabs>
          <w:tab w:val="num" w:pos="2160"/>
        </w:tabs>
        <w:ind w:left="2160" w:hanging="360"/>
      </w:pPr>
      <w:rPr>
        <w:rFonts w:ascii="Times New Roman" w:hAnsi="Times New Roman" w:hint="default"/>
      </w:rPr>
    </w:lvl>
    <w:lvl w:ilvl="3" w:tplc="336C3DD8" w:tentative="1">
      <w:start w:val="1"/>
      <w:numFmt w:val="bullet"/>
      <w:lvlText w:val="-"/>
      <w:lvlJc w:val="left"/>
      <w:pPr>
        <w:tabs>
          <w:tab w:val="num" w:pos="2880"/>
        </w:tabs>
        <w:ind w:left="2880" w:hanging="360"/>
      </w:pPr>
      <w:rPr>
        <w:rFonts w:ascii="Times New Roman" w:hAnsi="Times New Roman" w:hint="default"/>
      </w:rPr>
    </w:lvl>
    <w:lvl w:ilvl="4" w:tplc="F342DB82" w:tentative="1">
      <w:start w:val="1"/>
      <w:numFmt w:val="bullet"/>
      <w:lvlText w:val="-"/>
      <w:lvlJc w:val="left"/>
      <w:pPr>
        <w:tabs>
          <w:tab w:val="num" w:pos="3600"/>
        </w:tabs>
        <w:ind w:left="3600" w:hanging="360"/>
      </w:pPr>
      <w:rPr>
        <w:rFonts w:ascii="Times New Roman" w:hAnsi="Times New Roman" w:hint="default"/>
      </w:rPr>
    </w:lvl>
    <w:lvl w:ilvl="5" w:tplc="88BC2384" w:tentative="1">
      <w:start w:val="1"/>
      <w:numFmt w:val="bullet"/>
      <w:lvlText w:val="-"/>
      <w:lvlJc w:val="left"/>
      <w:pPr>
        <w:tabs>
          <w:tab w:val="num" w:pos="4320"/>
        </w:tabs>
        <w:ind w:left="4320" w:hanging="360"/>
      </w:pPr>
      <w:rPr>
        <w:rFonts w:ascii="Times New Roman" w:hAnsi="Times New Roman" w:hint="default"/>
      </w:rPr>
    </w:lvl>
    <w:lvl w:ilvl="6" w:tplc="F5041CEA" w:tentative="1">
      <w:start w:val="1"/>
      <w:numFmt w:val="bullet"/>
      <w:lvlText w:val="-"/>
      <w:lvlJc w:val="left"/>
      <w:pPr>
        <w:tabs>
          <w:tab w:val="num" w:pos="5040"/>
        </w:tabs>
        <w:ind w:left="5040" w:hanging="360"/>
      </w:pPr>
      <w:rPr>
        <w:rFonts w:ascii="Times New Roman" w:hAnsi="Times New Roman" w:hint="default"/>
      </w:rPr>
    </w:lvl>
    <w:lvl w:ilvl="7" w:tplc="C36203FA" w:tentative="1">
      <w:start w:val="1"/>
      <w:numFmt w:val="bullet"/>
      <w:lvlText w:val="-"/>
      <w:lvlJc w:val="left"/>
      <w:pPr>
        <w:tabs>
          <w:tab w:val="num" w:pos="5760"/>
        </w:tabs>
        <w:ind w:left="5760" w:hanging="360"/>
      </w:pPr>
      <w:rPr>
        <w:rFonts w:ascii="Times New Roman" w:hAnsi="Times New Roman" w:hint="default"/>
      </w:rPr>
    </w:lvl>
    <w:lvl w:ilvl="8" w:tplc="098CBC4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2B927F7"/>
    <w:multiLevelType w:val="multilevel"/>
    <w:tmpl w:val="DE48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F3830"/>
    <w:multiLevelType w:val="multilevel"/>
    <w:tmpl w:val="A320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64CCE"/>
    <w:multiLevelType w:val="hybridMultilevel"/>
    <w:tmpl w:val="9F12FC4A"/>
    <w:lvl w:ilvl="0" w:tplc="4980478A">
      <w:numFmt w:val="bullet"/>
      <w:lvlText w:val="•"/>
      <w:lvlJc w:val="left"/>
      <w:pPr>
        <w:ind w:left="1440" w:hanging="360"/>
      </w:pPr>
      <w:rPr>
        <w:rFonts w:ascii="Arial" w:hAnsi="Aria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3B10168F"/>
    <w:multiLevelType w:val="multilevel"/>
    <w:tmpl w:val="2974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1B5221"/>
    <w:multiLevelType w:val="hybridMultilevel"/>
    <w:tmpl w:val="2536075C"/>
    <w:lvl w:ilvl="0" w:tplc="8954E9C6">
      <w:start w:val="2024"/>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5E17FDC"/>
    <w:multiLevelType w:val="hybridMultilevel"/>
    <w:tmpl w:val="134C86C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2A6422"/>
    <w:multiLevelType w:val="multilevel"/>
    <w:tmpl w:val="8674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05149"/>
    <w:multiLevelType w:val="multilevel"/>
    <w:tmpl w:val="46C0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178F0"/>
    <w:multiLevelType w:val="hybridMultilevel"/>
    <w:tmpl w:val="B63C8D86"/>
    <w:lvl w:ilvl="0" w:tplc="B0E26814">
      <w:start w:val="1"/>
      <w:numFmt w:val="upperRoman"/>
      <w:pStyle w:val="Titre1"/>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5F72185"/>
    <w:multiLevelType w:val="multilevel"/>
    <w:tmpl w:val="5EF4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9055BB"/>
    <w:multiLevelType w:val="hybridMultilevel"/>
    <w:tmpl w:val="0C10243E"/>
    <w:lvl w:ilvl="0" w:tplc="FFFFFFFF">
      <w:start w:val="2024"/>
      <w:numFmt w:val="bullet"/>
      <w:lvlText w:val="-"/>
      <w:lvlJc w:val="left"/>
      <w:pPr>
        <w:ind w:left="720" w:hanging="360"/>
      </w:pPr>
      <w:rPr>
        <w:rFonts w:ascii="Calibri" w:eastAsiaTheme="minorHAnsi" w:hAnsi="Calibri" w:cs="Calibri"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AA6938"/>
    <w:multiLevelType w:val="multilevel"/>
    <w:tmpl w:val="9DEE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863F4E"/>
    <w:multiLevelType w:val="hybridMultilevel"/>
    <w:tmpl w:val="0DC82A6A"/>
    <w:lvl w:ilvl="0" w:tplc="8954E9C6">
      <w:start w:val="2024"/>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54B089A"/>
    <w:multiLevelType w:val="hybridMultilevel"/>
    <w:tmpl w:val="70C82FE0"/>
    <w:lvl w:ilvl="0" w:tplc="01267396">
      <w:start w:val="1"/>
      <w:numFmt w:val="bullet"/>
      <w:lvlText w:val="-"/>
      <w:lvlJc w:val="left"/>
      <w:pPr>
        <w:tabs>
          <w:tab w:val="num" w:pos="720"/>
        </w:tabs>
        <w:ind w:left="720" w:hanging="360"/>
      </w:pPr>
      <w:rPr>
        <w:rFonts w:ascii="Calibri" w:hAnsi="Calibri" w:hint="default"/>
      </w:rPr>
    </w:lvl>
    <w:lvl w:ilvl="1" w:tplc="BB8EB0BA">
      <w:start w:val="1"/>
      <w:numFmt w:val="bullet"/>
      <w:lvlText w:val="-"/>
      <w:lvlJc w:val="left"/>
      <w:pPr>
        <w:tabs>
          <w:tab w:val="num" w:pos="1440"/>
        </w:tabs>
        <w:ind w:left="1440" w:hanging="360"/>
      </w:pPr>
      <w:rPr>
        <w:rFonts w:ascii="Calibri" w:hAnsi="Calibri" w:hint="default"/>
      </w:rPr>
    </w:lvl>
    <w:lvl w:ilvl="2" w:tplc="746E0A14" w:tentative="1">
      <w:start w:val="1"/>
      <w:numFmt w:val="bullet"/>
      <w:lvlText w:val="-"/>
      <w:lvlJc w:val="left"/>
      <w:pPr>
        <w:tabs>
          <w:tab w:val="num" w:pos="2160"/>
        </w:tabs>
        <w:ind w:left="2160" w:hanging="360"/>
      </w:pPr>
      <w:rPr>
        <w:rFonts w:ascii="Calibri" w:hAnsi="Calibri" w:hint="default"/>
      </w:rPr>
    </w:lvl>
    <w:lvl w:ilvl="3" w:tplc="1B0AA478" w:tentative="1">
      <w:start w:val="1"/>
      <w:numFmt w:val="bullet"/>
      <w:lvlText w:val="-"/>
      <w:lvlJc w:val="left"/>
      <w:pPr>
        <w:tabs>
          <w:tab w:val="num" w:pos="2880"/>
        </w:tabs>
        <w:ind w:left="2880" w:hanging="360"/>
      </w:pPr>
      <w:rPr>
        <w:rFonts w:ascii="Calibri" w:hAnsi="Calibri" w:hint="default"/>
      </w:rPr>
    </w:lvl>
    <w:lvl w:ilvl="4" w:tplc="0EC4E300" w:tentative="1">
      <w:start w:val="1"/>
      <w:numFmt w:val="bullet"/>
      <w:lvlText w:val="-"/>
      <w:lvlJc w:val="left"/>
      <w:pPr>
        <w:tabs>
          <w:tab w:val="num" w:pos="3600"/>
        </w:tabs>
        <w:ind w:left="3600" w:hanging="360"/>
      </w:pPr>
      <w:rPr>
        <w:rFonts w:ascii="Calibri" w:hAnsi="Calibri" w:hint="default"/>
      </w:rPr>
    </w:lvl>
    <w:lvl w:ilvl="5" w:tplc="203ACC66" w:tentative="1">
      <w:start w:val="1"/>
      <w:numFmt w:val="bullet"/>
      <w:lvlText w:val="-"/>
      <w:lvlJc w:val="left"/>
      <w:pPr>
        <w:tabs>
          <w:tab w:val="num" w:pos="4320"/>
        </w:tabs>
        <w:ind w:left="4320" w:hanging="360"/>
      </w:pPr>
      <w:rPr>
        <w:rFonts w:ascii="Calibri" w:hAnsi="Calibri" w:hint="default"/>
      </w:rPr>
    </w:lvl>
    <w:lvl w:ilvl="6" w:tplc="E1480944" w:tentative="1">
      <w:start w:val="1"/>
      <w:numFmt w:val="bullet"/>
      <w:lvlText w:val="-"/>
      <w:lvlJc w:val="left"/>
      <w:pPr>
        <w:tabs>
          <w:tab w:val="num" w:pos="5040"/>
        </w:tabs>
        <w:ind w:left="5040" w:hanging="360"/>
      </w:pPr>
      <w:rPr>
        <w:rFonts w:ascii="Calibri" w:hAnsi="Calibri" w:hint="default"/>
      </w:rPr>
    </w:lvl>
    <w:lvl w:ilvl="7" w:tplc="F80ED59A" w:tentative="1">
      <w:start w:val="1"/>
      <w:numFmt w:val="bullet"/>
      <w:lvlText w:val="-"/>
      <w:lvlJc w:val="left"/>
      <w:pPr>
        <w:tabs>
          <w:tab w:val="num" w:pos="5760"/>
        </w:tabs>
        <w:ind w:left="5760" w:hanging="360"/>
      </w:pPr>
      <w:rPr>
        <w:rFonts w:ascii="Calibri" w:hAnsi="Calibri" w:hint="default"/>
      </w:rPr>
    </w:lvl>
    <w:lvl w:ilvl="8" w:tplc="2AC09404" w:tentative="1">
      <w:start w:val="1"/>
      <w:numFmt w:val="bullet"/>
      <w:lvlText w:val="-"/>
      <w:lvlJc w:val="left"/>
      <w:pPr>
        <w:tabs>
          <w:tab w:val="num" w:pos="6480"/>
        </w:tabs>
        <w:ind w:left="6480" w:hanging="360"/>
      </w:pPr>
      <w:rPr>
        <w:rFonts w:ascii="Calibri" w:hAnsi="Calibri" w:hint="default"/>
      </w:rPr>
    </w:lvl>
  </w:abstractNum>
  <w:num w:numId="1" w16cid:durableId="230891202">
    <w:abstractNumId w:val="9"/>
  </w:num>
  <w:num w:numId="2" w16cid:durableId="204219537">
    <w:abstractNumId w:val="19"/>
  </w:num>
  <w:num w:numId="3" w16cid:durableId="1210608769">
    <w:abstractNumId w:val="4"/>
  </w:num>
  <w:num w:numId="4" w16cid:durableId="246350201">
    <w:abstractNumId w:val="1"/>
  </w:num>
  <w:num w:numId="5" w16cid:durableId="24797504">
    <w:abstractNumId w:val="15"/>
  </w:num>
  <w:num w:numId="6" w16cid:durableId="91243799">
    <w:abstractNumId w:val="24"/>
  </w:num>
  <w:num w:numId="7" w16cid:durableId="2146123503">
    <w:abstractNumId w:val="7"/>
  </w:num>
  <w:num w:numId="8" w16cid:durableId="203376128">
    <w:abstractNumId w:val="13"/>
  </w:num>
  <w:num w:numId="9" w16cid:durableId="1005400644">
    <w:abstractNumId w:val="21"/>
  </w:num>
  <w:num w:numId="10" w16cid:durableId="201292155">
    <w:abstractNumId w:val="3"/>
  </w:num>
  <w:num w:numId="11" w16cid:durableId="992217666">
    <w:abstractNumId w:val="10"/>
  </w:num>
  <w:num w:numId="12" w16cid:durableId="1761751255">
    <w:abstractNumId w:val="20"/>
  </w:num>
  <w:num w:numId="13" w16cid:durableId="949168752">
    <w:abstractNumId w:val="2"/>
  </w:num>
  <w:num w:numId="14" w16cid:durableId="1285044865">
    <w:abstractNumId w:val="0"/>
  </w:num>
  <w:num w:numId="15" w16cid:durableId="1830243913">
    <w:abstractNumId w:val="17"/>
  </w:num>
  <w:num w:numId="16" w16cid:durableId="791510758">
    <w:abstractNumId w:val="6"/>
  </w:num>
  <w:num w:numId="17" w16cid:durableId="1957986168">
    <w:abstractNumId w:val="5"/>
  </w:num>
  <w:num w:numId="18" w16cid:durableId="1011030127">
    <w:abstractNumId w:val="19"/>
  </w:num>
  <w:num w:numId="19" w16cid:durableId="1412198915">
    <w:abstractNumId w:val="14"/>
  </w:num>
  <w:num w:numId="20" w16cid:durableId="1026752910">
    <w:abstractNumId w:val="8"/>
  </w:num>
  <w:num w:numId="21" w16cid:durableId="484054548">
    <w:abstractNumId w:val="22"/>
  </w:num>
  <w:num w:numId="22" w16cid:durableId="580988067">
    <w:abstractNumId w:val="12"/>
  </w:num>
  <w:num w:numId="23" w16cid:durableId="187914003">
    <w:abstractNumId w:val="11"/>
  </w:num>
  <w:num w:numId="24" w16cid:durableId="910966521">
    <w:abstractNumId w:val="18"/>
  </w:num>
  <w:num w:numId="25" w16cid:durableId="1690333077">
    <w:abstractNumId w:val="23"/>
  </w:num>
  <w:num w:numId="26" w16cid:durableId="156660260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6F"/>
    <w:rsid w:val="000019DC"/>
    <w:rsid w:val="00004745"/>
    <w:rsid w:val="00004FB2"/>
    <w:rsid w:val="00011CD9"/>
    <w:rsid w:val="000122CD"/>
    <w:rsid w:val="00014D49"/>
    <w:rsid w:val="00015469"/>
    <w:rsid w:val="000160DD"/>
    <w:rsid w:val="00021451"/>
    <w:rsid w:val="00021834"/>
    <w:rsid w:val="000252B1"/>
    <w:rsid w:val="000263D9"/>
    <w:rsid w:val="00041943"/>
    <w:rsid w:val="00045346"/>
    <w:rsid w:val="00045C54"/>
    <w:rsid w:val="00052A39"/>
    <w:rsid w:val="00057147"/>
    <w:rsid w:val="00057B7F"/>
    <w:rsid w:val="00066DA7"/>
    <w:rsid w:val="00067A1F"/>
    <w:rsid w:val="000719A6"/>
    <w:rsid w:val="000745A4"/>
    <w:rsid w:val="00074DD2"/>
    <w:rsid w:val="0007793D"/>
    <w:rsid w:val="00081F3D"/>
    <w:rsid w:val="00085805"/>
    <w:rsid w:val="00085A3F"/>
    <w:rsid w:val="000923E6"/>
    <w:rsid w:val="00093A27"/>
    <w:rsid w:val="0009400E"/>
    <w:rsid w:val="000974D7"/>
    <w:rsid w:val="000A0E2B"/>
    <w:rsid w:val="000A11A3"/>
    <w:rsid w:val="000A6F06"/>
    <w:rsid w:val="000B75F5"/>
    <w:rsid w:val="000B762E"/>
    <w:rsid w:val="000C2C16"/>
    <w:rsid w:val="000C2F64"/>
    <w:rsid w:val="000C5719"/>
    <w:rsid w:val="000D56A9"/>
    <w:rsid w:val="000D7320"/>
    <w:rsid w:val="000E396E"/>
    <w:rsid w:val="000E51D9"/>
    <w:rsid w:val="000E521E"/>
    <w:rsid w:val="000F1447"/>
    <w:rsid w:val="000F4971"/>
    <w:rsid w:val="000F4BD1"/>
    <w:rsid w:val="000F4F5C"/>
    <w:rsid w:val="00101162"/>
    <w:rsid w:val="001102B0"/>
    <w:rsid w:val="001139B6"/>
    <w:rsid w:val="0011599C"/>
    <w:rsid w:val="00115A14"/>
    <w:rsid w:val="00115C35"/>
    <w:rsid w:val="001212DF"/>
    <w:rsid w:val="00122C63"/>
    <w:rsid w:val="00124755"/>
    <w:rsid w:val="0012637B"/>
    <w:rsid w:val="00135965"/>
    <w:rsid w:val="0014224C"/>
    <w:rsid w:val="00144B07"/>
    <w:rsid w:val="00146A47"/>
    <w:rsid w:val="00146EEA"/>
    <w:rsid w:val="001520BA"/>
    <w:rsid w:val="00160F4A"/>
    <w:rsid w:val="00163D9E"/>
    <w:rsid w:val="0016492D"/>
    <w:rsid w:val="00165A4C"/>
    <w:rsid w:val="00165B0F"/>
    <w:rsid w:val="00165F83"/>
    <w:rsid w:val="00167026"/>
    <w:rsid w:val="00170CAD"/>
    <w:rsid w:val="00171A86"/>
    <w:rsid w:val="001759F1"/>
    <w:rsid w:val="00180F80"/>
    <w:rsid w:val="00181AF1"/>
    <w:rsid w:val="00182C18"/>
    <w:rsid w:val="0018685E"/>
    <w:rsid w:val="00190FA5"/>
    <w:rsid w:val="0019218B"/>
    <w:rsid w:val="00192973"/>
    <w:rsid w:val="00194813"/>
    <w:rsid w:val="00197CAD"/>
    <w:rsid w:val="001A18CA"/>
    <w:rsid w:val="001B0623"/>
    <w:rsid w:val="001B7A1F"/>
    <w:rsid w:val="001C3713"/>
    <w:rsid w:val="001C4D92"/>
    <w:rsid w:val="001C56F5"/>
    <w:rsid w:val="001D2884"/>
    <w:rsid w:val="001D2896"/>
    <w:rsid w:val="001D3563"/>
    <w:rsid w:val="001D6976"/>
    <w:rsid w:val="001E0FE1"/>
    <w:rsid w:val="001E1B48"/>
    <w:rsid w:val="001E2542"/>
    <w:rsid w:val="001E300B"/>
    <w:rsid w:val="001E5F04"/>
    <w:rsid w:val="001E6DC1"/>
    <w:rsid w:val="001F00A2"/>
    <w:rsid w:val="001F3564"/>
    <w:rsid w:val="001F4353"/>
    <w:rsid w:val="001F458B"/>
    <w:rsid w:val="001F7A97"/>
    <w:rsid w:val="00200028"/>
    <w:rsid w:val="002064EB"/>
    <w:rsid w:val="002116FF"/>
    <w:rsid w:val="00215697"/>
    <w:rsid w:val="00217449"/>
    <w:rsid w:val="00222003"/>
    <w:rsid w:val="0022371D"/>
    <w:rsid w:val="0022487B"/>
    <w:rsid w:val="0023176F"/>
    <w:rsid w:val="002350A2"/>
    <w:rsid w:val="00240CE4"/>
    <w:rsid w:val="00242590"/>
    <w:rsid w:val="00250104"/>
    <w:rsid w:val="00250A36"/>
    <w:rsid w:val="0025105B"/>
    <w:rsid w:val="00255374"/>
    <w:rsid w:val="0026495B"/>
    <w:rsid w:val="00266A5C"/>
    <w:rsid w:val="002671A8"/>
    <w:rsid w:val="0027465E"/>
    <w:rsid w:val="00274CFB"/>
    <w:rsid w:val="00275048"/>
    <w:rsid w:val="00277146"/>
    <w:rsid w:val="00281AA9"/>
    <w:rsid w:val="00290E80"/>
    <w:rsid w:val="002946BA"/>
    <w:rsid w:val="002A5141"/>
    <w:rsid w:val="002A7ABF"/>
    <w:rsid w:val="002B3DB8"/>
    <w:rsid w:val="002B7354"/>
    <w:rsid w:val="002C099F"/>
    <w:rsid w:val="002C56B1"/>
    <w:rsid w:val="002C65E6"/>
    <w:rsid w:val="002D0410"/>
    <w:rsid w:val="002D6880"/>
    <w:rsid w:val="002D6DB2"/>
    <w:rsid w:val="002D7C83"/>
    <w:rsid w:val="002F73F8"/>
    <w:rsid w:val="0030586F"/>
    <w:rsid w:val="00305FE3"/>
    <w:rsid w:val="003107E8"/>
    <w:rsid w:val="00313768"/>
    <w:rsid w:val="00313C04"/>
    <w:rsid w:val="0031799C"/>
    <w:rsid w:val="00322FDB"/>
    <w:rsid w:val="00324857"/>
    <w:rsid w:val="00326D6A"/>
    <w:rsid w:val="00332763"/>
    <w:rsid w:val="00332A0D"/>
    <w:rsid w:val="0033316A"/>
    <w:rsid w:val="00343A59"/>
    <w:rsid w:val="00343B27"/>
    <w:rsid w:val="00343DBC"/>
    <w:rsid w:val="00351748"/>
    <w:rsid w:val="003538A6"/>
    <w:rsid w:val="00361C8C"/>
    <w:rsid w:val="003669D9"/>
    <w:rsid w:val="0037760A"/>
    <w:rsid w:val="003810EA"/>
    <w:rsid w:val="00382B08"/>
    <w:rsid w:val="00383F7B"/>
    <w:rsid w:val="00385D13"/>
    <w:rsid w:val="00386134"/>
    <w:rsid w:val="00393A7A"/>
    <w:rsid w:val="003951DF"/>
    <w:rsid w:val="00397F14"/>
    <w:rsid w:val="003A03AC"/>
    <w:rsid w:val="003A3D5F"/>
    <w:rsid w:val="003A67B6"/>
    <w:rsid w:val="003A7988"/>
    <w:rsid w:val="003B20EB"/>
    <w:rsid w:val="003B5E07"/>
    <w:rsid w:val="003B78E7"/>
    <w:rsid w:val="003B7ECF"/>
    <w:rsid w:val="003C0E82"/>
    <w:rsid w:val="003C1B20"/>
    <w:rsid w:val="003C2009"/>
    <w:rsid w:val="003C515D"/>
    <w:rsid w:val="003D2726"/>
    <w:rsid w:val="003D3FFB"/>
    <w:rsid w:val="003D749E"/>
    <w:rsid w:val="003E49A7"/>
    <w:rsid w:val="003F3270"/>
    <w:rsid w:val="003F7CF9"/>
    <w:rsid w:val="0040614D"/>
    <w:rsid w:val="00407AC8"/>
    <w:rsid w:val="00410501"/>
    <w:rsid w:val="004141B7"/>
    <w:rsid w:val="004157B2"/>
    <w:rsid w:val="00415E23"/>
    <w:rsid w:val="00417FCE"/>
    <w:rsid w:val="00422313"/>
    <w:rsid w:val="00422683"/>
    <w:rsid w:val="00422DFF"/>
    <w:rsid w:val="004237B3"/>
    <w:rsid w:val="004254C5"/>
    <w:rsid w:val="0043140C"/>
    <w:rsid w:val="0043220B"/>
    <w:rsid w:val="004436E4"/>
    <w:rsid w:val="00446DE2"/>
    <w:rsid w:val="00451795"/>
    <w:rsid w:val="00451810"/>
    <w:rsid w:val="00456AAF"/>
    <w:rsid w:val="004630D2"/>
    <w:rsid w:val="00463BF5"/>
    <w:rsid w:val="00467748"/>
    <w:rsid w:val="00467D63"/>
    <w:rsid w:val="0047121C"/>
    <w:rsid w:val="00471A61"/>
    <w:rsid w:val="004778AA"/>
    <w:rsid w:val="00477C75"/>
    <w:rsid w:val="004803B5"/>
    <w:rsid w:val="00486A28"/>
    <w:rsid w:val="004923E3"/>
    <w:rsid w:val="0049331C"/>
    <w:rsid w:val="004A53B5"/>
    <w:rsid w:val="004B213B"/>
    <w:rsid w:val="004B37FA"/>
    <w:rsid w:val="004B44C2"/>
    <w:rsid w:val="004B656E"/>
    <w:rsid w:val="004C162E"/>
    <w:rsid w:val="004C1AB2"/>
    <w:rsid w:val="004C2277"/>
    <w:rsid w:val="004C4B86"/>
    <w:rsid w:val="004C6345"/>
    <w:rsid w:val="004C693D"/>
    <w:rsid w:val="004D024F"/>
    <w:rsid w:val="004D13F5"/>
    <w:rsid w:val="004D216A"/>
    <w:rsid w:val="004D3F9A"/>
    <w:rsid w:val="004D6ACD"/>
    <w:rsid w:val="004F14E4"/>
    <w:rsid w:val="004F2787"/>
    <w:rsid w:val="004F3584"/>
    <w:rsid w:val="004F36A2"/>
    <w:rsid w:val="004F484F"/>
    <w:rsid w:val="004F4FE5"/>
    <w:rsid w:val="00500CC9"/>
    <w:rsid w:val="00502EDF"/>
    <w:rsid w:val="0051094C"/>
    <w:rsid w:val="00512464"/>
    <w:rsid w:val="00512702"/>
    <w:rsid w:val="005135B8"/>
    <w:rsid w:val="005158C4"/>
    <w:rsid w:val="00515B8E"/>
    <w:rsid w:val="00517267"/>
    <w:rsid w:val="00520DE7"/>
    <w:rsid w:val="00523131"/>
    <w:rsid w:val="00523A49"/>
    <w:rsid w:val="005242F7"/>
    <w:rsid w:val="005270CD"/>
    <w:rsid w:val="0053201A"/>
    <w:rsid w:val="00534ACC"/>
    <w:rsid w:val="005363BB"/>
    <w:rsid w:val="00536993"/>
    <w:rsid w:val="00543B95"/>
    <w:rsid w:val="00546782"/>
    <w:rsid w:val="00550EB5"/>
    <w:rsid w:val="00551760"/>
    <w:rsid w:val="0055524E"/>
    <w:rsid w:val="00571CBA"/>
    <w:rsid w:val="00572981"/>
    <w:rsid w:val="00573B34"/>
    <w:rsid w:val="00577F82"/>
    <w:rsid w:val="00580411"/>
    <w:rsid w:val="00582C02"/>
    <w:rsid w:val="005905B6"/>
    <w:rsid w:val="00590902"/>
    <w:rsid w:val="0059120D"/>
    <w:rsid w:val="00594A77"/>
    <w:rsid w:val="0059715A"/>
    <w:rsid w:val="005A1834"/>
    <w:rsid w:val="005A1E4E"/>
    <w:rsid w:val="005A36A0"/>
    <w:rsid w:val="005A7BAA"/>
    <w:rsid w:val="005B267A"/>
    <w:rsid w:val="005B271F"/>
    <w:rsid w:val="005B5FCF"/>
    <w:rsid w:val="005B6E9B"/>
    <w:rsid w:val="005B735F"/>
    <w:rsid w:val="005C1486"/>
    <w:rsid w:val="005C23C4"/>
    <w:rsid w:val="005D10B0"/>
    <w:rsid w:val="005D4A0A"/>
    <w:rsid w:val="005D4C89"/>
    <w:rsid w:val="005D75BA"/>
    <w:rsid w:val="005E47C9"/>
    <w:rsid w:val="005F68C2"/>
    <w:rsid w:val="00605770"/>
    <w:rsid w:val="00607D63"/>
    <w:rsid w:val="00612666"/>
    <w:rsid w:val="00612BD5"/>
    <w:rsid w:val="0061317B"/>
    <w:rsid w:val="00613B38"/>
    <w:rsid w:val="00614073"/>
    <w:rsid w:val="0062248D"/>
    <w:rsid w:val="00622BEA"/>
    <w:rsid w:val="00622DC5"/>
    <w:rsid w:val="006335C3"/>
    <w:rsid w:val="00635F75"/>
    <w:rsid w:val="006439F3"/>
    <w:rsid w:val="00644A85"/>
    <w:rsid w:val="006458FE"/>
    <w:rsid w:val="00647769"/>
    <w:rsid w:val="006517DB"/>
    <w:rsid w:val="00653B32"/>
    <w:rsid w:val="00654259"/>
    <w:rsid w:val="00654C33"/>
    <w:rsid w:val="0065550A"/>
    <w:rsid w:val="00657C85"/>
    <w:rsid w:val="006611EF"/>
    <w:rsid w:val="00661FBF"/>
    <w:rsid w:val="0066585D"/>
    <w:rsid w:val="00670094"/>
    <w:rsid w:val="00673E9B"/>
    <w:rsid w:val="0069066F"/>
    <w:rsid w:val="00690AF3"/>
    <w:rsid w:val="00690D1F"/>
    <w:rsid w:val="006916D9"/>
    <w:rsid w:val="00694392"/>
    <w:rsid w:val="006946B6"/>
    <w:rsid w:val="0069539C"/>
    <w:rsid w:val="00695FC9"/>
    <w:rsid w:val="00696370"/>
    <w:rsid w:val="006A101A"/>
    <w:rsid w:val="006A14A5"/>
    <w:rsid w:val="006B1B9D"/>
    <w:rsid w:val="006C017C"/>
    <w:rsid w:val="006C077B"/>
    <w:rsid w:val="006C4494"/>
    <w:rsid w:val="006C7545"/>
    <w:rsid w:val="006D096E"/>
    <w:rsid w:val="006D0ED5"/>
    <w:rsid w:val="006D4B3C"/>
    <w:rsid w:val="006D5A4F"/>
    <w:rsid w:val="006E0AF4"/>
    <w:rsid w:val="006E1E8A"/>
    <w:rsid w:val="006E527D"/>
    <w:rsid w:val="006F04F7"/>
    <w:rsid w:val="006F0AEE"/>
    <w:rsid w:val="006F2CAD"/>
    <w:rsid w:val="006F38DE"/>
    <w:rsid w:val="006F5A21"/>
    <w:rsid w:val="006F612F"/>
    <w:rsid w:val="0070295A"/>
    <w:rsid w:val="007032AD"/>
    <w:rsid w:val="007039B3"/>
    <w:rsid w:val="00704A53"/>
    <w:rsid w:val="007103CB"/>
    <w:rsid w:val="007206AE"/>
    <w:rsid w:val="00720DDF"/>
    <w:rsid w:val="007258DE"/>
    <w:rsid w:val="007307DA"/>
    <w:rsid w:val="00731ACB"/>
    <w:rsid w:val="0074096B"/>
    <w:rsid w:val="0074127E"/>
    <w:rsid w:val="007457C6"/>
    <w:rsid w:val="00745CB5"/>
    <w:rsid w:val="00745F15"/>
    <w:rsid w:val="00752979"/>
    <w:rsid w:val="00753B30"/>
    <w:rsid w:val="00754237"/>
    <w:rsid w:val="00754AAA"/>
    <w:rsid w:val="007571CF"/>
    <w:rsid w:val="0076443A"/>
    <w:rsid w:val="00764A6D"/>
    <w:rsid w:val="00764BDF"/>
    <w:rsid w:val="007701B1"/>
    <w:rsid w:val="007720B2"/>
    <w:rsid w:val="0077452F"/>
    <w:rsid w:val="00776A54"/>
    <w:rsid w:val="007770A4"/>
    <w:rsid w:val="00792828"/>
    <w:rsid w:val="00792FE0"/>
    <w:rsid w:val="007944B6"/>
    <w:rsid w:val="007A481F"/>
    <w:rsid w:val="007A4C0C"/>
    <w:rsid w:val="007B2BFA"/>
    <w:rsid w:val="007B490C"/>
    <w:rsid w:val="007B61ED"/>
    <w:rsid w:val="007B7D74"/>
    <w:rsid w:val="007C2FFF"/>
    <w:rsid w:val="007C3452"/>
    <w:rsid w:val="007D1409"/>
    <w:rsid w:val="007D3F4B"/>
    <w:rsid w:val="007D617F"/>
    <w:rsid w:val="007E1A92"/>
    <w:rsid w:val="007F0D31"/>
    <w:rsid w:val="007F1C5D"/>
    <w:rsid w:val="007F3563"/>
    <w:rsid w:val="00804AB6"/>
    <w:rsid w:val="00806183"/>
    <w:rsid w:val="00811D21"/>
    <w:rsid w:val="00816E93"/>
    <w:rsid w:val="00820CB3"/>
    <w:rsid w:val="00823A66"/>
    <w:rsid w:val="0082483A"/>
    <w:rsid w:val="00825173"/>
    <w:rsid w:val="00826B98"/>
    <w:rsid w:val="008303DC"/>
    <w:rsid w:val="00830556"/>
    <w:rsid w:val="00835909"/>
    <w:rsid w:val="00841FD1"/>
    <w:rsid w:val="00842B83"/>
    <w:rsid w:val="008451DD"/>
    <w:rsid w:val="00851637"/>
    <w:rsid w:val="0085387E"/>
    <w:rsid w:val="008540C3"/>
    <w:rsid w:val="008560E5"/>
    <w:rsid w:val="00856448"/>
    <w:rsid w:val="00857794"/>
    <w:rsid w:val="008735D4"/>
    <w:rsid w:val="00877AF3"/>
    <w:rsid w:val="00882D72"/>
    <w:rsid w:val="00885D71"/>
    <w:rsid w:val="00891330"/>
    <w:rsid w:val="00893C86"/>
    <w:rsid w:val="008A29C5"/>
    <w:rsid w:val="008B5AF0"/>
    <w:rsid w:val="008B701C"/>
    <w:rsid w:val="008C65FC"/>
    <w:rsid w:val="008D14C9"/>
    <w:rsid w:val="008E0964"/>
    <w:rsid w:val="008E0FB5"/>
    <w:rsid w:val="008E2354"/>
    <w:rsid w:val="008E2813"/>
    <w:rsid w:val="008E7F7A"/>
    <w:rsid w:val="0090145B"/>
    <w:rsid w:val="00902A38"/>
    <w:rsid w:val="00905A10"/>
    <w:rsid w:val="00907390"/>
    <w:rsid w:val="00913A0A"/>
    <w:rsid w:val="00915863"/>
    <w:rsid w:val="009177D3"/>
    <w:rsid w:val="00921B8B"/>
    <w:rsid w:val="0092286E"/>
    <w:rsid w:val="0092531D"/>
    <w:rsid w:val="009253BC"/>
    <w:rsid w:val="00934487"/>
    <w:rsid w:val="00934993"/>
    <w:rsid w:val="00935B00"/>
    <w:rsid w:val="00936321"/>
    <w:rsid w:val="00944067"/>
    <w:rsid w:val="009479B8"/>
    <w:rsid w:val="00953DD2"/>
    <w:rsid w:val="00953FC0"/>
    <w:rsid w:val="009612E2"/>
    <w:rsid w:val="00962FB1"/>
    <w:rsid w:val="009649A4"/>
    <w:rsid w:val="00965929"/>
    <w:rsid w:val="009675F7"/>
    <w:rsid w:val="00970498"/>
    <w:rsid w:val="00973375"/>
    <w:rsid w:val="00973450"/>
    <w:rsid w:val="00973936"/>
    <w:rsid w:val="00975159"/>
    <w:rsid w:val="00976C0A"/>
    <w:rsid w:val="00976C51"/>
    <w:rsid w:val="0098158B"/>
    <w:rsid w:val="00985314"/>
    <w:rsid w:val="009870BE"/>
    <w:rsid w:val="00987D32"/>
    <w:rsid w:val="009921C4"/>
    <w:rsid w:val="009962DD"/>
    <w:rsid w:val="009963E9"/>
    <w:rsid w:val="009A4161"/>
    <w:rsid w:val="009B3A13"/>
    <w:rsid w:val="009B3A3E"/>
    <w:rsid w:val="009B73A7"/>
    <w:rsid w:val="009B75C3"/>
    <w:rsid w:val="009C18F1"/>
    <w:rsid w:val="009C59AF"/>
    <w:rsid w:val="009C6A6A"/>
    <w:rsid w:val="009C716A"/>
    <w:rsid w:val="009C7457"/>
    <w:rsid w:val="009D1D1E"/>
    <w:rsid w:val="009D2958"/>
    <w:rsid w:val="009D3F2D"/>
    <w:rsid w:val="009D5646"/>
    <w:rsid w:val="009E2449"/>
    <w:rsid w:val="009E4722"/>
    <w:rsid w:val="009F0F3B"/>
    <w:rsid w:val="009F1310"/>
    <w:rsid w:val="009F29FB"/>
    <w:rsid w:val="009F2B23"/>
    <w:rsid w:val="009F2ECC"/>
    <w:rsid w:val="00A04509"/>
    <w:rsid w:val="00A05022"/>
    <w:rsid w:val="00A11D0D"/>
    <w:rsid w:val="00A11E0E"/>
    <w:rsid w:val="00A12ACC"/>
    <w:rsid w:val="00A14466"/>
    <w:rsid w:val="00A214D5"/>
    <w:rsid w:val="00A22D66"/>
    <w:rsid w:val="00A26477"/>
    <w:rsid w:val="00A270C2"/>
    <w:rsid w:val="00A409E5"/>
    <w:rsid w:val="00A42E6E"/>
    <w:rsid w:val="00A4407C"/>
    <w:rsid w:val="00A51E86"/>
    <w:rsid w:val="00A54B32"/>
    <w:rsid w:val="00A54F11"/>
    <w:rsid w:val="00A579C9"/>
    <w:rsid w:val="00A62CDD"/>
    <w:rsid w:val="00A64B85"/>
    <w:rsid w:val="00A713D8"/>
    <w:rsid w:val="00A85DED"/>
    <w:rsid w:val="00A944F7"/>
    <w:rsid w:val="00AB2FAB"/>
    <w:rsid w:val="00AB454A"/>
    <w:rsid w:val="00AB4D5F"/>
    <w:rsid w:val="00AB531E"/>
    <w:rsid w:val="00AB7FFE"/>
    <w:rsid w:val="00AC048C"/>
    <w:rsid w:val="00AC19EE"/>
    <w:rsid w:val="00AC58D7"/>
    <w:rsid w:val="00AC637D"/>
    <w:rsid w:val="00AD3BFC"/>
    <w:rsid w:val="00AD54BF"/>
    <w:rsid w:val="00AD60F6"/>
    <w:rsid w:val="00AE2731"/>
    <w:rsid w:val="00AF0CA9"/>
    <w:rsid w:val="00AF396F"/>
    <w:rsid w:val="00AF4150"/>
    <w:rsid w:val="00AF602B"/>
    <w:rsid w:val="00B01008"/>
    <w:rsid w:val="00B0465A"/>
    <w:rsid w:val="00B05698"/>
    <w:rsid w:val="00B06E94"/>
    <w:rsid w:val="00B10515"/>
    <w:rsid w:val="00B11176"/>
    <w:rsid w:val="00B167BE"/>
    <w:rsid w:val="00B20B35"/>
    <w:rsid w:val="00B22D63"/>
    <w:rsid w:val="00B2641F"/>
    <w:rsid w:val="00B27C33"/>
    <w:rsid w:val="00B35952"/>
    <w:rsid w:val="00B41C1C"/>
    <w:rsid w:val="00B4329B"/>
    <w:rsid w:val="00B444C7"/>
    <w:rsid w:val="00B72814"/>
    <w:rsid w:val="00B75D99"/>
    <w:rsid w:val="00B76D87"/>
    <w:rsid w:val="00B819E2"/>
    <w:rsid w:val="00B81D48"/>
    <w:rsid w:val="00B919CD"/>
    <w:rsid w:val="00B92A72"/>
    <w:rsid w:val="00B93CE4"/>
    <w:rsid w:val="00BA4E1D"/>
    <w:rsid w:val="00BA5276"/>
    <w:rsid w:val="00BB0E92"/>
    <w:rsid w:val="00BB24C9"/>
    <w:rsid w:val="00BB68E2"/>
    <w:rsid w:val="00BC0461"/>
    <w:rsid w:val="00BC24E9"/>
    <w:rsid w:val="00BC2AB6"/>
    <w:rsid w:val="00BC2AF7"/>
    <w:rsid w:val="00BC7EC1"/>
    <w:rsid w:val="00BD19E7"/>
    <w:rsid w:val="00BD1AF8"/>
    <w:rsid w:val="00BD6661"/>
    <w:rsid w:val="00BE6B2E"/>
    <w:rsid w:val="00BE6C2B"/>
    <w:rsid w:val="00BE7148"/>
    <w:rsid w:val="00BE7331"/>
    <w:rsid w:val="00BF5589"/>
    <w:rsid w:val="00C00598"/>
    <w:rsid w:val="00C02898"/>
    <w:rsid w:val="00C05476"/>
    <w:rsid w:val="00C066AA"/>
    <w:rsid w:val="00C204D8"/>
    <w:rsid w:val="00C259CC"/>
    <w:rsid w:val="00C266A7"/>
    <w:rsid w:val="00C303C5"/>
    <w:rsid w:val="00C31664"/>
    <w:rsid w:val="00C4052A"/>
    <w:rsid w:val="00C441FC"/>
    <w:rsid w:val="00C449D1"/>
    <w:rsid w:val="00C45C0C"/>
    <w:rsid w:val="00C46791"/>
    <w:rsid w:val="00C53D90"/>
    <w:rsid w:val="00C53E50"/>
    <w:rsid w:val="00C5496F"/>
    <w:rsid w:val="00C54F3E"/>
    <w:rsid w:val="00C57C05"/>
    <w:rsid w:val="00C60C69"/>
    <w:rsid w:val="00C62310"/>
    <w:rsid w:val="00C62F88"/>
    <w:rsid w:val="00C6568B"/>
    <w:rsid w:val="00C71E51"/>
    <w:rsid w:val="00C73C11"/>
    <w:rsid w:val="00C74CAB"/>
    <w:rsid w:val="00C75BF3"/>
    <w:rsid w:val="00C81FCD"/>
    <w:rsid w:val="00C82DB6"/>
    <w:rsid w:val="00C830C2"/>
    <w:rsid w:val="00C867CC"/>
    <w:rsid w:val="00C867FC"/>
    <w:rsid w:val="00C86CF5"/>
    <w:rsid w:val="00C87C13"/>
    <w:rsid w:val="00C92833"/>
    <w:rsid w:val="00C93E81"/>
    <w:rsid w:val="00C973F6"/>
    <w:rsid w:val="00CA1208"/>
    <w:rsid w:val="00CA1E5A"/>
    <w:rsid w:val="00CA2438"/>
    <w:rsid w:val="00CA43FF"/>
    <w:rsid w:val="00CA6480"/>
    <w:rsid w:val="00CB19C6"/>
    <w:rsid w:val="00CB473E"/>
    <w:rsid w:val="00CB7862"/>
    <w:rsid w:val="00CC24CF"/>
    <w:rsid w:val="00CC29A2"/>
    <w:rsid w:val="00CC35A5"/>
    <w:rsid w:val="00CC62F7"/>
    <w:rsid w:val="00CC687A"/>
    <w:rsid w:val="00CD7080"/>
    <w:rsid w:val="00CD7571"/>
    <w:rsid w:val="00CE16DF"/>
    <w:rsid w:val="00CE2101"/>
    <w:rsid w:val="00CE4C4D"/>
    <w:rsid w:val="00CE7251"/>
    <w:rsid w:val="00CF0209"/>
    <w:rsid w:val="00CF52C3"/>
    <w:rsid w:val="00D00D41"/>
    <w:rsid w:val="00D0573F"/>
    <w:rsid w:val="00D05F3F"/>
    <w:rsid w:val="00D07002"/>
    <w:rsid w:val="00D1161B"/>
    <w:rsid w:val="00D13637"/>
    <w:rsid w:val="00D17742"/>
    <w:rsid w:val="00D201E9"/>
    <w:rsid w:val="00D23021"/>
    <w:rsid w:val="00D25EE8"/>
    <w:rsid w:val="00D30407"/>
    <w:rsid w:val="00D3150B"/>
    <w:rsid w:val="00D34E94"/>
    <w:rsid w:val="00D42397"/>
    <w:rsid w:val="00D44AB3"/>
    <w:rsid w:val="00D460DC"/>
    <w:rsid w:val="00D51606"/>
    <w:rsid w:val="00D550AE"/>
    <w:rsid w:val="00D55A74"/>
    <w:rsid w:val="00D574EC"/>
    <w:rsid w:val="00D60F1D"/>
    <w:rsid w:val="00D61963"/>
    <w:rsid w:val="00D625DB"/>
    <w:rsid w:val="00D63406"/>
    <w:rsid w:val="00D7205D"/>
    <w:rsid w:val="00D733EE"/>
    <w:rsid w:val="00D81EE8"/>
    <w:rsid w:val="00D838E1"/>
    <w:rsid w:val="00D853DE"/>
    <w:rsid w:val="00D8674A"/>
    <w:rsid w:val="00D90D52"/>
    <w:rsid w:val="00D92653"/>
    <w:rsid w:val="00D96BB9"/>
    <w:rsid w:val="00DA41D0"/>
    <w:rsid w:val="00DA4429"/>
    <w:rsid w:val="00DA7208"/>
    <w:rsid w:val="00DB00FE"/>
    <w:rsid w:val="00DB15A7"/>
    <w:rsid w:val="00DB467F"/>
    <w:rsid w:val="00DB5136"/>
    <w:rsid w:val="00DC1AD6"/>
    <w:rsid w:val="00DC440C"/>
    <w:rsid w:val="00DC4D01"/>
    <w:rsid w:val="00DD247E"/>
    <w:rsid w:val="00DD2F3A"/>
    <w:rsid w:val="00DD4737"/>
    <w:rsid w:val="00DD4975"/>
    <w:rsid w:val="00DD768A"/>
    <w:rsid w:val="00DE1FE6"/>
    <w:rsid w:val="00DE4D6A"/>
    <w:rsid w:val="00DE7ED6"/>
    <w:rsid w:val="00DF08C8"/>
    <w:rsid w:val="00DF2741"/>
    <w:rsid w:val="00E001AD"/>
    <w:rsid w:val="00E00D78"/>
    <w:rsid w:val="00E0213E"/>
    <w:rsid w:val="00E03202"/>
    <w:rsid w:val="00E0611C"/>
    <w:rsid w:val="00E207E2"/>
    <w:rsid w:val="00E22975"/>
    <w:rsid w:val="00E30C40"/>
    <w:rsid w:val="00E31E4A"/>
    <w:rsid w:val="00E3211A"/>
    <w:rsid w:val="00E34C95"/>
    <w:rsid w:val="00E3536A"/>
    <w:rsid w:val="00E357CF"/>
    <w:rsid w:val="00E42C48"/>
    <w:rsid w:val="00E473D3"/>
    <w:rsid w:val="00E50483"/>
    <w:rsid w:val="00E5436D"/>
    <w:rsid w:val="00E61025"/>
    <w:rsid w:val="00E634A5"/>
    <w:rsid w:val="00E63808"/>
    <w:rsid w:val="00E64665"/>
    <w:rsid w:val="00E71921"/>
    <w:rsid w:val="00E725F0"/>
    <w:rsid w:val="00E81212"/>
    <w:rsid w:val="00E81F84"/>
    <w:rsid w:val="00E82CC4"/>
    <w:rsid w:val="00E84018"/>
    <w:rsid w:val="00E84439"/>
    <w:rsid w:val="00E85BF2"/>
    <w:rsid w:val="00E875A2"/>
    <w:rsid w:val="00E9371B"/>
    <w:rsid w:val="00EA4952"/>
    <w:rsid w:val="00EB2B0A"/>
    <w:rsid w:val="00EB3618"/>
    <w:rsid w:val="00EB792F"/>
    <w:rsid w:val="00EC1956"/>
    <w:rsid w:val="00EC37B6"/>
    <w:rsid w:val="00EC6456"/>
    <w:rsid w:val="00EC6A67"/>
    <w:rsid w:val="00ED0057"/>
    <w:rsid w:val="00ED5B68"/>
    <w:rsid w:val="00ED71C1"/>
    <w:rsid w:val="00EE13E1"/>
    <w:rsid w:val="00EE5678"/>
    <w:rsid w:val="00EE7322"/>
    <w:rsid w:val="00EE7D74"/>
    <w:rsid w:val="00EF4A28"/>
    <w:rsid w:val="00EF7EC6"/>
    <w:rsid w:val="00F01F2E"/>
    <w:rsid w:val="00F0413D"/>
    <w:rsid w:val="00F06C9F"/>
    <w:rsid w:val="00F06F12"/>
    <w:rsid w:val="00F131E0"/>
    <w:rsid w:val="00F200EF"/>
    <w:rsid w:val="00F230EE"/>
    <w:rsid w:val="00F255FF"/>
    <w:rsid w:val="00F277CE"/>
    <w:rsid w:val="00F305E8"/>
    <w:rsid w:val="00F3166F"/>
    <w:rsid w:val="00F32981"/>
    <w:rsid w:val="00F3321E"/>
    <w:rsid w:val="00F37DBE"/>
    <w:rsid w:val="00F4287C"/>
    <w:rsid w:val="00F45A75"/>
    <w:rsid w:val="00F476AC"/>
    <w:rsid w:val="00F503B9"/>
    <w:rsid w:val="00F54744"/>
    <w:rsid w:val="00F558FA"/>
    <w:rsid w:val="00F60376"/>
    <w:rsid w:val="00F64C70"/>
    <w:rsid w:val="00F65446"/>
    <w:rsid w:val="00F677E5"/>
    <w:rsid w:val="00F67843"/>
    <w:rsid w:val="00F678EC"/>
    <w:rsid w:val="00F70D55"/>
    <w:rsid w:val="00F73904"/>
    <w:rsid w:val="00F73F07"/>
    <w:rsid w:val="00F816CF"/>
    <w:rsid w:val="00F82FF1"/>
    <w:rsid w:val="00F86197"/>
    <w:rsid w:val="00F87766"/>
    <w:rsid w:val="00F903D2"/>
    <w:rsid w:val="00F9050C"/>
    <w:rsid w:val="00F92341"/>
    <w:rsid w:val="00F94BF2"/>
    <w:rsid w:val="00F95A60"/>
    <w:rsid w:val="00F968A9"/>
    <w:rsid w:val="00F97591"/>
    <w:rsid w:val="00FA0C2A"/>
    <w:rsid w:val="00FA4370"/>
    <w:rsid w:val="00FA550D"/>
    <w:rsid w:val="00FB1F2E"/>
    <w:rsid w:val="00FB3E51"/>
    <w:rsid w:val="00FB4264"/>
    <w:rsid w:val="00FC027A"/>
    <w:rsid w:val="00FC0B3E"/>
    <w:rsid w:val="00FC5491"/>
    <w:rsid w:val="00FC7509"/>
    <w:rsid w:val="00FD6143"/>
    <w:rsid w:val="00FE1C09"/>
    <w:rsid w:val="00FE51C0"/>
    <w:rsid w:val="00FE7799"/>
    <w:rsid w:val="00FE7B07"/>
    <w:rsid w:val="00FE7E72"/>
    <w:rsid w:val="00FF2B48"/>
    <w:rsid w:val="00FF5CB9"/>
    <w:rsid w:val="37BA42E1"/>
    <w:rsid w:val="4A1F0FEA"/>
    <w:rsid w:val="6E5466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5ED7A"/>
  <w15:docId w15:val="{D5E1FC2B-0A0C-4EDB-A62E-EF9FDD01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5863"/>
    <w:pPr>
      <w:keepNext/>
      <w:keepLines/>
      <w:numPr>
        <w:numId w:val="2"/>
      </w:numPr>
      <w:spacing w:before="360" w:after="80"/>
      <w:outlineLvl w:val="0"/>
    </w:pPr>
    <w:rPr>
      <w:rFonts w:ascii="Calibri" w:eastAsiaTheme="majorEastAsia" w:hAnsi="Calibri" w:cs="Calibri"/>
      <w:b/>
      <w:bCs/>
      <w:color w:val="FE614C"/>
    </w:rPr>
  </w:style>
  <w:style w:type="paragraph" w:styleId="Titre2">
    <w:name w:val="heading 2"/>
    <w:basedOn w:val="Normal"/>
    <w:next w:val="Normal"/>
    <w:link w:val="Titre2Car"/>
    <w:uiPriority w:val="9"/>
    <w:unhideWhenUsed/>
    <w:qFormat/>
    <w:rsid w:val="00144B07"/>
    <w:pPr>
      <w:keepNext/>
      <w:keepLines/>
      <w:numPr>
        <w:numId w:val="4"/>
      </w:numPr>
      <w:spacing w:before="160" w:after="80"/>
      <w:outlineLvl w:val="1"/>
    </w:pPr>
    <w:rPr>
      <w:rFonts w:ascii="Aptos Display" w:eastAsiaTheme="majorEastAsia" w:hAnsi="Aptos Display" w:cstheme="majorBidi"/>
      <w:b/>
      <w:bCs/>
      <w:u w:val="single"/>
    </w:rPr>
  </w:style>
  <w:style w:type="paragraph" w:styleId="Titre3">
    <w:name w:val="heading 3"/>
    <w:basedOn w:val="Normal"/>
    <w:next w:val="Normal"/>
    <w:link w:val="Titre3Car"/>
    <w:uiPriority w:val="9"/>
    <w:semiHidden/>
    <w:unhideWhenUsed/>
    <w:qFormat/>
    <w:rsid w:val="003058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058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058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058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058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058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058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5863"/>
    <w:rPr>
      <w:rFonts w:ascii="Calibri" w:eastAsiaTheme="majorEastAsia" w:hAnsi="Calibri" w:cs="Calibri"/>
      <w:b/>
      <w:bCs/>
      <w:color w:val="FE614C"/>
    </w:rPr>
  </w:style>
  <w:style w:type="character" w:customStyle="1" w:styleId="Titre2Car">
    <w:name w:val="Titre 2 Car"/>
    <w:basedOn w:val="Policepardfaut"/>
    <w:link w:val="Titre2"/>
    <w:uiPriority w:val="9"/>
    <w:rsid w:val="00144B07"/>
    <w:rPr>
      <w:rFonts w:ascii="Aptos Display" w:eastAsiaTheme="majorEastAsia" w:hAnsi="Aptos Display" w:cstheme="majorBidi"/>
      <w:b/>
      <w:bCs/>
      <w:u w:val="single"/>
    </w:rPr>
  </w:style>
  <w:style w:type="character" w:customStyle="1" w:styleId="Titre3Car">
    <w:name w:val="Titre 3 Car"/>
    <w:basedOn w:val="Policepardfaut"/>
    <w:link w:val="Titre3"/>
    <w:uiPriority w:val="9"/>
    <w:semiHidden/>
    <w:rsid w:val="003058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058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058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058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058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058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0586F"/>
    <w:rPr>
      <w:rFonts w:eastAsiaTheme="majorEastAsia" w:cstheme="majorBidi"/>
      <w:color w:val="272727" w:themeColor="text1" w:themeTint="D8"/>
    </w:rPr>
  </w:style>
  <w:style w:type="paragraph" w:styleId="Titre">
    <w:name w:val="Title"/>
    <w:basedOn w:val="Normal"/>
    <w:next w:val="Normal"/>
    <w:link w:val="TitreCar"/>
    <w:uiPriority w:val="10"/>
    <w:qFormat/>
    <w:rsid w:val="00305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058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058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058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0586F"/>
    <w:pPr>
      <w:spacing w:before="160"/>
      <w:jc w:val="center"/>
    </w:pPr>
    <w:rPr>
      <w:i/>
      <w:iCs/>
      <w:color w:val="404040" w:themeColor="text1" w:themeTint="BF"/>
    </w:rPr>
  </w:style>
  <w:style w:type="character" w:customStyle="1" w:styleId="CitationCar">
    <w:name w:val="Citation Car"/>
    <w:basedOn w:val="Policepardfaut"/>
    <w:link w:val="Citation"/>
    <w:uiPriority w:val="29"/>
    <w:rsid w:val="0030586F"/>
    <w:rPr>
      <w:i/>
      <w:iCs/>
      <w:color w:val="404040" w:themeColor="text1" w:themeTint="BF"/>
    </w:rPr>
  </w:style>
  <w:style w:type="paragraph" w:styleId="Paragraphedeliste">
    <w:name w:val="List Paragraph"/>
    <w:aliases w:val="liste niveau 2,texte de base,Puce focus,Contact,Paragraphe de liste num,Paragraphe de liste 1,Normal bullet 2,Bullet 1,chapitre,Sub Bullet,normal,6 pt paragraphe carré,Listes,Paragraph,lp1,Bullet EY,Titre 1 Car1,List Paragraph"/>
    <w:basedOn w:val="Normal"/>
    <w:link w:val="ParagraphedelisteCar"/>
    <w:uiPriority w:val="34"/>
    <w:qFormat/>
    <w:rsid w:val="0030586F"/>
    <w:pPr>
      <w:ind w:left="720"/>
      <w:contextualSpacing/>
    </w:pPr>
  </w:style>
  <w:style w:type="character" w:styleId="Accentuationintense">
    <w:name w:val="Intense Emphasis"/>
    <w:basedOn w:val="Policepardfaut"/>
    <w:uiPriority w:val="21"/>
    <w:qFormat/>
    <w:rsid w:val="0030586F"/>
    <w:rPr>
      <w:i/>
      <w:iCs/>
      <w:color w:val="0F4761" w:themeColor="accent1" w:themeShade="BF"/>
    </w:rPr>
  </w:style>
  <w:style w:type="paragraph" w:styleId="Citationintense">
    <w:name w:val="Intense Quote"/>
    <w:basedOn w:val="Normal"/>
    <w:next w:val="Normal"/>
    <w:link w:val="CitationintenseCar"/>
    <w:uiPriority w:val="30"/>
    <w:qFormat/>
    <w:rsid w:val="00305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0586F"/>
    <w:rPr>
      <w:i/>
      <w:iCs/>
      <w:color w:val="0F4761" w:themeColor="accent1" w:themeShade="BF"/>
    </w:rPr>
  </w:style>
  <w:style w:type="character" w:styleId="Rfrenceintense">
    <w:name w:val="Intense Reference"/>
    <w:basedOn w:val="Policepardfaut"/>
    <w:uiPriority w:val="32"/>
    <w:qFormat/>
    <w:rsid w:val="0030586F"/>
    <w:rPr>
      <w:b/>
      <w:bCs/>
      <w:smallCaps/>
      <w:color w:val="0F4761" w:themeColor="accent1" w:themeShade="BF"/>
      <w:spacing w:val="5"/>
    </w:rPr>
  </w:style>
  <w:style w:type="paragraph" w:styleId="En-tte">
    <w:name w:val="header"/>
    <w:basedOn w:val="Normal"/>
    <w:link w:val="En-tteCar"/>
    <w:uiPriority w:val="99"/>
    <w:unhideWhenUsed/>
    <w:rsid w:val="00A62CDD"/>
    <w:pPr>
      <w:tabs>
        <w:tab w:val="center" w:pos="4536"/>
        <w:tab w:val="right" w:pos="9072"/>
      </w:tabs>
      <w:spacing w:after="0" w:line="240" w:lineRule="auto"/>
    </w:pPr>
  </w:style>
  <w:style w:type="character" w:customStyle="1" w:styleId="En-tteCar">
    <w:name w:val="En-tête Car"/>
    <w:basedOn w:val="Policepardfaut"/>
    <w:link w:val="En-tte"/>
    <w:uiPriority w:val="99"/>
    <w:rsid w:val="00A62CDD"/>
  </w:style>
  <w:style w:type="paragraph" w:styleId="Pieddepage">
    <w:name w:val="footer"/>
    <w:basedOn w:val="Normal"/>
    <w:link w:val="PieddepageCar"/>
    <w:uiPriority w:val="99"/>
    <w:unhideWhenUsed/>
    <w:rsid w:val="00A62C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2CDD"/>
  </w:style>
  <w:style w:type="table" w:styleId="Grilledutableau">
    <w:name w:val="Table Grid"/>
    <w:basedOn w:val="TableauNormal"/>
    <w:uiPriority w:val="39"/>
    <w:rsid w:val="00215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54F3E"/>
    <w:rPr>
      <w:color w:val="467886" w:themeColor="hyperlink"/>
      <w:u w:val="single"/>
    </w:rPr>
  </w:style>
  <w:style w:type="character" w:styleId="Mentionnonrsolue">
    <w:name w:val="Unresolved Mention"/>
    <w:basedOn w:val="Policepardfaut"/>
    <w:uiPriority w:val="99"/>
    <w:semiHidden/>
    <w:unhideWhenUsed/>
    <w:rsid w:val="00C54F3E"/>
    <w:rPr>
      <w:color w:val="605E5C"/>
      <w:shd w:val="clear" w:color="auto" w:fill="E1DFDD"/>
    </w:rPr>
  </w:style>
  <w:style w:type="paragraph" w:styleId="NormalWeb">
    <w:name w:val="Normal (Web)"/>
    <w:basedOn w:val="Normal"/>
    <w:uiPriority w:val="99"/>
    <w:unhideWhenUsed/>
    <w:rsid w:val="009B75C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suivivisit">
    <w:name w:val="FollowedHyperlink"/>
    <w:basedOn w:val="Policepardfaut"/>
    <w:uiPriority w:val="99"/>
    <w:semiHidden/>
    <w:unhideWhenUsed/>
    <w:rsid w:val="005270CD"/>
    <w:rPr>
      <w:color w:val="96607D" w:themeColor="followedHyperlink"/>
      <w:u w:val="single"/>
    </w:rPr>
  </w:style>
  <w:style w:type="character" w:customStyle="1" w:styleId="ParagraphedelisteCar">
    <w:name w:val="Paragraphe de liste Car"/>
    <w:aliases w:val="liste niveau 2 Car,texte de base Car,Puce focus Car,Contact Car,Paragraphe de liste num Car,Paragraphe de liste 1 Car,Normal bullet 2 Car,Bullet 1 Car,chapitre Car,Sub Bullet Car,normal Car,6 pt paragraphe carré Car,Listes Car"/>
    <w:basedOn w:val="Policepardfaut"/>
    <w:link w:val="Paragraphedeliste"/>
    <w:uiPriority w:val="34"/>
    <w:locked/>
    <w:rsid w:val="009649A4"/>
  </w:style>
  <w:style w:type="character" w:styleId="lev">
    <w:name w:val="Strong"/>
    <w:basedOn w:val="Policepardfaut"/>
    <w:uiPriority w:val="22"/>
    <w:qFormat/>
    <w:rsid w:val="001F458B"/>
    <w:rPr>
      <w:b/>
      <w:bCs/>
    </w:rPr>
  </w:style>
  <w:style w:type="character" w:styleId="Marquedecommentaire">
    <w:name w:val="annotation reference"/>
    <w:basedOn w:val="Policepardfaut"/>
    <w:uiPriority w:val="99"/>
    <w:semiHidden/>
    <w:unhideWhenUsed/>
    <w:rsid w:val="005135B8"/>
    <w:rPr>
      <w:sz w:val="16"/>
      <w:szCs w:val="16"/>
    </w:rPr>
  </w:style>
  <w:style w:type="paragraph" w:styleId="Commentaire">
    <w:name w:val="annotation text"/>
    <w:basedOn w:val="Normal"/>
    <w:link w:val="CommentaireCar"/>
    <w:uiPriority w:val="99"/>
    <w:unhideWhenUsed/>
    <w:rsid w:val="005135B8"/>
    <w:pPr>
      <w:spacing w:line="240" w:lineRule="auto"/>
    </w:pPr>
    <w:rPr>
      <w:sz w:val="20"/>
      <w:szCs w:val="20"/>
    </w:rPr>
  </w:style>
  <w:style w:type="character" w:customStyle="1" w:styleId="CommentaireCar">
    <w:name w:val="Commentaire Car"/>
    <w:basedOn w:val="Policepardfaut"/>
    <w:link w:val="Commentaire"/>
    <w:uiPriority w:val="99"/>
    <w:rsid w:val="005135B8"/>
    <w:rPr>
      <w:sz w:val="20"/>
      <w:szCs w:val="20"/>
    </w:rPr>
  </w:style>
  <w:style w:type="paragraph" w:styleId="Objetducommentaire">
    <w:name w:val="annotation subject"/>
    <w:basedOn w:val="Commentaire"/>
    <w:next w:val="Commentaire"/>
    <w:link w:val="ObjetducommentaireCar"/>
    <w:uiPriority w:val="99"/>
    <w:semiHidden/>
    <w:unhideWhenUsed/>
    <w:rsid w:val="005135B8"/>
    <w:rPr>
      <w:b/>
      <w:bCs/>
    </w:rPr>
  </w:style>
  <w:style w:type="character" w:customStyle="1" w:styleId="ObjetducommentaireCar">
    <w:name w:val="Objet du commentaire Car"/>
    <w:basedOn w:val="CommentaireCar"/>
    <w:link w:val="Objetducommentaire"/>
    <w:uiPriority w:val="99"/>
    <w:semiHidden/>
    <w:rsid w:val="005135B8"/>
    <w:rPr>
      <w:b/>
      <w:bCs/>
      <w:sz w:val="20"/>
      <w:szCs w:val="20"/>
    </w:rPr>
  </w:style>
  <w:style w:type="paragraph" w:styleId="Rvision">
    <w:name w:val="Revision"/>
    <w:hidden/>
    <w:uiPriority w:val="99"/>
    <w:semiHidden/>
    <w:rsid w:val="00835909"/>
    <w:pPr>
      <w:spacing w:after="0" w:line="240" w:lineRule="auto"/>
    </w:pPr>
  </w:style>
  <w:style w:type="paragraph" w:styleId="Notedebasdepage">
    <w:name w:val="footnote text"/>
    <w:basedOn w:val="Normal"/>
    <w:link w:val="NotedebasdepageCar"/>
    <w:uiPriority w:val="99"/>
    <w:semiHidden/>
    <w:unhideWhenUsed/>
    <w:rsid w:val="009B3A1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B3A13"/>
    <w:rPr>
      <w:sz w:val="20"/>
      <w:szCs w:val="20"/>
    </w:rPr>
  </w:style>
  <w:style w:type="character" w:styleId="Appelnotedebasdep">
    <w:name w:val="footnote reference"/>
    <w:basedOn w:val="Policepardfaut"/>
    <w:uiPriority w:val="99"/>
    <w:semiHidden/>
    <w:unhideWhenUsed/>
    <w:rsid w:val="009B3A13"/>
    <w:rPr>
      <w:vertAlign w:val="superscript"/>
    </w:rPr>
  </w:style>
  <w:style w:type="paragraph" w:customStyle="1" w:styleId="pf0">
    <w:name w:val="pf0"/>
    <w:basedOn w:val="Normal"/>
    <w:rsid w:val="00C5496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cf01">
    <w:name w:val="cf01"/>
    <w:basedOn w:val="Policepardfaut"/>
    <w:rsid w:val="00C5496F"/>
    <w:rPr>
      <w:rFonts w:ascii="Segoe UI" w:hAnsi="Segoe UI" w:cs="Segoe UI" w:hint="default"/>
      <w:sz w:val="18"/>
      <w:szCs w:val="18"/>
    </w:rPr>
  </w:style>
  <w:style w:type="paragraph" w:styleId="En-ttedetabledesmatires">
    <w:name w:val="TOC Heading"/>
    <w:basedOn w:val="Titre1"/>
    <w:next w:val="Normal"/>
    <w:uiPriority w:val="39"/>
    <w:unhideWhenUsed/>
    <w:qFormat/>
    <w:rsid w:val="004141B7"/>
    <w:pPr>
      <w:spacing w:before="240" w:after="0"/>
      <w:outlineLvl w:val="9"/>
    </w:pPr>
    <w:rPr>
      <w:kern w:val="0"/>
      <w:sz w:val="32"/>
      <w:szCs w:val="32"/>
      <w:lang w:eastAsia="fr-FR"/>
      <w14:ligatures w14:val="none"/>
    </w:rPr>
  </w:style>
  <w:style w:type="paragraph" w:styleId="TM1">
    <w:name w:val="toc 1"/>
    <w:basedOn w:val="Normal"/>
    <w:next w:val="Normal"/>
    <w:autoRedefine/>
    <w:uiPriority w:val="39"/>
    <w:unhideWhenUsed/>
    <w:rsid w:val="004141B7"/>
    <w:pPr>
      <w:spacing w:after="100"/>
    </w:pPr>
  </w:style>
  <w:style w:type="paragraph" w:styleId="TM2">
    <w:name w:val="toc 2"/>
    <w:basedOn w:val="Normal"/>
    <w:next w:val="Normal"/>
    <w:autoRedefine/>
    <w:uiPriority w:val="39"/>
    <w:unhideWhenUsed/>
    <w:rsid w:val="004141B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8215">
      <w:bodyDiv w:val="1"/>
      <w:marLeft w:val="0"/>
      <w:marRight w:val="0"/>
      <w:marTop w:val="0"/>
      <w:marBottom w:val="0"/>
      <w:divBdr>
        <w:top w:val="none" w:sz="0" w:space="0" w:color="auto"/>
        <w:left w:val="none" w:sz="0" w:space="0" w:color="auto"/>
        <w:bottom w:val="none" w:sz="0" w:space="0" w:color="auto"/>
        <w:right w:val="none" w:sz="0" w:space="0" w:color="auto"/>
      </w:divBdr>
    </w:div>
    <w:div w:id="73165485">
      <w:bodyDiv w:val="1"/>
      <w:marLeft w:val="0"/>
      <w:marRight w:val="0"/>
      <w:marTop w:val="0"/>
      <w:marBottom w:val="0"/>
      <w:divBdr>
        <w:top w:val="none" w:sz="0" w:space="0" w:color="auto"/>
        <w:left w:val="none" w:sz="0" w:space="0" w:color="auto"/>
        <w:bottom w:val="none" w:sz="0" w:space="0" w:color="auto"/>
        <w:right w:val="none" w:sz="0" w:space="0" w:color="auto"/>
      </w:divBdr>
    </w:div>
    <w:div w:id="165941996">
      <w:bodyDiv w:val="1"/>
      <w:marLeft w:val="0"/>
      <w:marRight w:val="0"/>
      <w:marTop w:val="0"/>
      <w:marBottom w:val="0"/>
      <w:divBdr>
        <w:top w:val="none" w:sz="0" w:space="0" w:color="auto"/>
        <w:left w:val="none" w:sz="0" w:space="0" w:color="auto"/>
        <w:bottom w:val="none" w:sz="0" w:space="0" w:color="auto"/>
        <w:right w:val="none" w:sz="0" w:space="0" w:color="auto"/>
      </w:divBdr>
    </w:div>
    <w:div w:id="196705335">
      <w:bodyDiv w:val="1"/>
      <w:marLeft w:val="0"/>
      <w:marRight w:val="0"/>
      <w:marTop w:val="0"/>
      <w:marBottom w:val="0"/>
      <w:divBdr>
        <w:top w:val="none" w:sz="0" w:space="0" w:color="auto"/>
        <w:left w:val="none" w:sz="0" w:space="0" w:color="auto"/>
        <w:bottom w:val="none" w:sz="0" w:space="0" w:color="auto"/>
        <w:right w:val="none" w:sz="0" w:space="0" w:color="auto"/>
      </w:divBdr>
    </w:div>
    <w:div w:id="206719523">
      <w:bodyDiv w:val="1"/>
      <w:marLeft w:val="0"/>
      <w:marRight w:val="0"/>
      <w:marTop w:val="0"/>
      <w:marBottom w:val="0"/>
      <w:divBdr>
        <w:top w:val="none" w:sz="0" w:space="0" w:color="auto"/>
        <w:left w:val="none" w:sz="0" w:space="0" w:color="auto"/>
        <w:bottom w:val="none" w:sz="0" w:space="0" w:color="auto"/>
        <w:right w:val="none" w:sz="0" w:space="0" w:color="auto"/>
      </w:divBdr>
    </w:div>
    <w:div w:id="207841090">
      <w:bodyDiv w:val="1"/>
      <w:marLeft w:val="0"/>
      <w:marRight w:val="0"/>
      <w:marTop w:val="0"/>
      <w:marBottom w:val="0"/>
      <w:divBdr>
        <w:top w:val="none" w:sz="0" w:space="0" w:color="auto"/>
        <w:left w:val="none" w:sz="0" w:space="0" w:color="auto"/>
        <w:bottom w:val="none" w:sz="0" w:space="0" w:color="auto"/>
        <w:right w:val="none" w:sz="0" w:space="0" w:color="auto"/>
      </w:divBdr>
    </w:div>
    <w:div w:id="217480279">
      <w:bodyDiv w:val="1"/>
      <w:marLeft w:val="0"/>
      <w:marRight w:val="0"/>
      <w:marTop w:val="0"/>
      <w:marBottom w:val="0"/>
      <w:divBdr>
        <w:top w:val="none" w:sz="0" w:space="0" w:color="auto"/>
        <w:left w:val="none" w:sz="0" w:space="0" w:color="auto"/>
        <w:bottom w:val="none" w:sz="0" w:space="0" w:color="auto"/>
        <w:right w:val="none" w:sz="0" w:space="0" w:color="auto"/>
      </w:divBdr>
    </w:div>
    <w:div w:id="232204568">
      <w:bodyDiv w:val="1"/>
      <w:marLeft w:val="0"/>
      <w:marRight w:val="0"/>
      <w:marTop w:val="0"/>
      <w:marBottom w:val="0"/>
      <w:divBdr>
        <w:top w:val="none" w:sz="0" w:space="0" w:color="auto"/>
        <w:left w:val="none" w:sz="0" w:space="0" w:color="auto"/>
        <w:bottom w:val="none" w:sz="0" w:space="0" w:color="auto"/>
        <w:right w:val="none" w:sz="0" w:space="0" w:color="auto"/>
      </w:divBdr>
    </w:div>
    <w:div w:id="268658152">
      <w:bodyDiv w:val="1"/>
      <w:marLeft w:val="0"/>
      <w:marRight w:val="0"/>
      <w:marTop w:val="0"/>
      <w:marBottom w:val="0"/>
      <w:divBdr>
        <w:top w:val="none" w:sz="0" w:space="0" w:color="auto"/>
        <w:left w:val="none" w:sz="0" w:space="0" w:color="auto"/>
        <w:bottom w:val="none" w:sz="0" w:space="0" w:color="auto"/>
        <w:right w:val="none" w:sz="0" w:space="0" w:color="auto"/>
      </w:divBdr>
      <w:divsChild>
        <w:div w:id="186219077">
          <w:marLeft w:val="1166"/>
          <w:marRight w:val="0"/>
          <w:marTop w:val="0"/>
          <w:marBottom w:val="160"/>
          <w:divBdr>
            <w:top w:val="none" w:sz="0" w:space="0" w:color="auto"/>
            <w:left w:val="none" w:sz="0" w:space="0" w:color="auto"/>
            <w:bottom w:val="none" w:sz="0" w:space="0" w:color="auto"/>
            <w:right w:val="none" w:sz="0" w:space="0" w:color="auto"/>
          </w:divBdr>
        </w:div>
        <w:div w:id="648899433">
          <w:marLeft w:val="1166"/>
          <w:marRight w:val="0"/>
          <w:marTop w:val="0"/>
          <w:marBottom w:val="160"/>
          <w:divBdr>
            <w:top w:val="none" w:sz="0" w:space="0" w:color="auto"/>
            <w:left w:val="none" w:sz="0" w:space="0" w:color="auto"/>
            <w:bottom w:val="none" w:sz="0" w:space="0" w:color="auto"/>
            <w:right w:val="none" w:sz="0" w:space="0" w:color="auto"/>
          </w:divBdr>
        </w:div>
        <w:div w:id="1052313808">
          <w:marLeft w:val="1166"/>
          <w:marRight w:val="0"/>
          <w:marTop w:val="0"/>
          <w:marBottom w:val="160"/>
          <w:divBdr>
            <w:top w:val="none" w:sz="0" w:space="0" w:color="auto"/>
            <w:left w:val="none" w:sz="0" w:space="0" w:color="auto"/>
            <w:bottom w:val="none" w:sz="0" w:space="0" w:color="auto"/>
            <w:right w:val="none" w:sz="0" w:space="0" w:color="auto"/>
          </w:divBdr>
        </w:div>
        <w:div w:id="1309749304">
          <w:marLeft w:val="1166"/>
          <w:marRight w:val="0"/>
          <w:marTop w:val="0"/>
          <w:marBottom w:val="160"/>
          <w:divBdr>
            <w:top w:val="none" w:sz="0" w:space="0" w:color="auto"/>
            <w:left w:val="none" w:sz="0" w:space="0" w:color="auto"/>
            <w:bottom w:val="none" w:sz="0" w:space="0" w:color="auto"/>
            <w:right w:val="none" w:sz="0" w:space="0" w:color="auto"/>
          </w:divBdr>
        </w:div>
        <w:div w:id="1674914751">
          <w:marLeft w:val="1166"/>
          <w:marRight w:val="0"/>
          <w:marTop w:val="0"/>
          <w:marBottom w:val="160"/>
          <w:divBdr>
            <w:top w:val="none" w:sz="0" w:space="0" w:color="auto"/>
            <w:left w:val="none" w:sz="0" w:space="0" w:color="auto"/>
            <w:bottom w:val="none" w:sz="0" w:space="0" w:color="auto"/>
            <w:right w:val="none" w:sz="0" w:space="0" w:color="auto"/>
          </w:divBdr>
        </w:div>
      </w:divsChild>
    </w:div>
    <w:div w:id="317080627">
      <w:bodyDiv w:val="1"/>
      <w:marLeft w:val="0"/>
      <w:marRight w:val="0"/>
      <w:marTop w:val="0"/>
      <w:marBottom w:val="0"/>
      <w:divBdr>
        <w:top w:val="none" w:sz="0" w:space="0" w:color="auto"/>
        <w:left w:val="none" w:sz="0" w:space="0" w:color="auto"/>
        <w:bottom w:val="none" w:sz="0" w:space="0" w:color="auto"/>
        <w:right w:val="none" w:sz="0" w:space="0" w:color="auto"/>
      </w:divBdr>
    </w:div>
    <w:div w:id="319358101">
      <w:bodyDiv w:val="1"/>
      <w:marLeft w:val="0"/>
      <w:marRight w:val="0"/>
      <w:marTop w:val="0"/>
      <w:marBottom w:val="0"/>
      <w:divBdr>
        <w:top w:val="none" w:sz="0" w:space="0" w:color="auto"/>
        <w:left w:val="none" w:sz="0" w:space="0" w:color="auto"/>
        <w:bottom w:val="none" w:sz="0" w:space="0" w:color="auto"/>
        <w:right w:val="none" w:sz="0" w:space="0" w:color="auto"/>
      </w:divBdr>
    </w:div>
    <w:div w:id="342785435">
      <w:bodyDiv w:val="1"/>
      <w:marLeft w:val="0"/>
      <w:marRight w:val="0"/>
      <w:marTop w:val="0"/>
      <w:marBottom w:val="0"/>
      <w:divBdr>
        <w:top w:val="none" w:sz="0" w:space="0" w:color="auto"/>
        <w:left w:val="none" w:sz="0" w:space="0" w:color="auto"/>
        <w:bottom w:val="none" w:sz="0" w:space="0" w:color="auto"/>
        <w:right w:val="none" w:sz="0" w:space="0" w:color="auto"/>
      </w:divBdr>
      <w:divsChild>
        <w:div w:id="476142762">
          <w:marLeft w:val="1166"/>
          <w:marRight w:val="0"/>
          <w:marTop w:val="0"/>
          <w:marBottom w:val="0"/>
          <w:divBdr>
            <w:top w:val="none" w:sz="0" w:space="0" w:color="auto"/>
            <w:left w:val="none" w:sz="0" w:space="0" w:color="auto"/>
            <w:bottom w:val="none" w:sz="0" w:space="0" w:color="auto"/>
            <w:right w:val="none" w:sz="0" w:space="0" w:color="auto"/>
          </w:divBdr>
        </w:div>
      </w:divsChild>
    </w:div>
    <w:div w:id="364330136">
      <w:bodyDiv w:val="1"/>
      <w:marLeft w:val="0"/>
      <w:marRight w:val="0"/>
      <w:marTop w:val="0"/>
      <w:marBottom w:val="0"/>
      <w:divBdr>
        <w:top w:val="none" w:sz="0" w:space="0" w:color="auto"/>
        <w:left w:val="none" w:sz="0" w:space="0" w:color="auto"/>
        <w:bottom w:val="none" w:sz="0" w:space="0" w:color="auto"/>
        <w:right w:val="none" w:sz="0" w:space="0" w:color="auto"/>
      </w:divBdr>
    </w:div>
    <w:div w:id="400103659">
      <w:bodyDiv w:val="1"/>
      <w:marLeft w:val="0"/>
      <w:marRight w:val="0"/>
      <w:marTop w:val="0"/>
      <w:marBottom w:val="0"/>
      <w:divBdr>
        <w:top w:val="none" w:sz="0" w:space="0" w:color="auto"/>
        <w:left w:val="none" w:sz="0" w:space="0" w:color="auto"/>
        <w:bottom w:val="none" w:sz="0" w:space="0" w:color="auto"/>
        <w:right w:val="none" w:sz="0" w:space="0" w:color="auto"/>
      </w:divBdr>
    </w:div>
    <w:div w:id="414206043">
      <w:bodyDiv w:val="1"/>
      <w:marLeft w:val="0"/>
      <w:marRight w:val="0"/>
      <w:marTop w:val="0"/>
      <w:marBottom w:val="0"/>
      <w:divBdr>
        <w:top w:val="none" w:sz="0" w:space="0" w:color="auto"/>
        <w:left w:val="none" w:sz="0" w:space="0" w:color="auto"/>
        <w:bottom w:val="none" w:sz="0" w:space="0" w:color="auto"/>
        <w:right w:val="none" w:sz="0" w:space="0" w:color="auto"/>
      </w:divBdr>
    </w:div>
    <w:div w:id="433284594">
      <w:bodyDiv w:val="1"/>
      <w:marLeft w:val="0"/>
      <w:marRight w:val="0"/>
      <w:marTop w:val="0"/>
      <w:marBottom w:val="0"/>
      <w:divBdr>
        <w:top w:val="none" w:sz="0" w:space="0" w:color="auto"/>
        <w:left w:val="none" w:sz="0" w:space="0" w:color="auto"/>
        <w:bottom w:val="none" w:sz="0" w:space="0" w:color="auto"/>
        <w:right w:val="none" w:sz="0" w:space="0" w:color="auto"/>
      </w:divBdr>
    </w:div>
    <w:div w:id="457383866">
      <w:bodyDiv w:val="1"/>
      <w:marLeft w:val="0"/>
      <w:marRight w:val="0"/>
      <w:marTop w:val="0"/>
      <w:marBottom w:val="0"/>
      <w:divBdr>
        <w:top w:val="none" w:sz="0" w:space="0" w:color="auto"/>
        <w:left w:val="none" w:sz="0" w:space="0" w:color="auto"/>
        <w:bottom w:val="none" w:sz="0" w:space="0" w:color="auto"/>
        <w:right w:val="none" w:sz="0" w:space="0" w:color="auto"/>
      </w:divBdr>
    </w:div>
    <w:div w:id="474300792">
      <w:bodyDiv w:val="1"/>
      <w:marLeft w:val="0"/>
      <w:marRight w:val="0"/>
      <w:marTop w:val="0"/>
      <w:marBottom w:val="0"/>
      <w:divBdr>
        <w:top w:val="none" w:sz="0" w:space="0" w:color="auto"/>
        <w:left w:val="none" w:sz="0" w:space="0" w:color="auto"/>
        <w:bottom w:val="none" w:sz="0" w:space="0" w:color="auto"/>
        <w:right w:val="none" w:sz="0" w:space="0" w:color="auto"/>
      </w:divBdr>
    </w:div>
    <w:div w:id="493497614">
      <w:bodyDiv w:val="1"/>
      <w:marLeft w:val="0"/>
      <w:marRight w:val="0"/>
      <w:marTop w:val="0"/>
      <w:marBottom w:val="0"/>
      <w:divBdr>
        <w:top w:val="none" w:sz="0" w:space="0" w:color="auto"/>
        <w:left w:val="none" w:sz="0" w:space="0" w:color="auto"/>
        <w:bottom w:val="none" w:sz="0" w:space="0" w:color="auto"/>
        <w:right w:val="none" w:sz="0" w:space="0" w:color="auto"/>
      </w:divBdr>
    </w:div>
    <w:div w:id="502624508">
      <w:bodyDiv w:val="1"/>
      <w:marLeft w:val="0"/>
      <w:marRight w:val="0"/>
      <w:marTop w:val="0"/>
      <w:marBottom w:val="0"/>
      <w:divBdr>
        <w:top w:val="none" w:sz="0" w:space="0" w:color="auto"/>
        <w:left w:val="none" w:sz="0" w:space="0" w:color="auto"/>
        <w:bottom w:val="none" w:sz="0" w:space="0" w:color="auto"/>
        <w:right w:val="none" w:sz="0" w:space="0" w:color="auto"/>
      </w:divBdr>
    </w:div>
    <w:div w:id="522940826">
      <w:bodyDiv w:val="1"/>
      <w:marLeft w:val="0"/>
      <w:marRight w:val="0"/>
      <w:marTop w:val="0"/>
      <w:marBottom w:val="0"/>
      <w:divBdr>
        <w:top w:val="none" w:sz="0" w:space="0" w:color="auto"/>
        <w:left w:val="none" w:sz="0" w:space="0" w:color="auto"/>
        <w:bottom w:val="none" w:sz="0" w:space="0" w:color="auto"/>
        <w:right w:val="none" w:sz="0" w:space="0" w:color="auto"/>
      </w:divBdr>
    </w:div>
    <w:div w:id="538976328">
      <w:bodyDiv w:val="1"/>
      <w:marLeft w:val="0"/>
      <w:marRight w:val="0"/>
      <w:marTop w:val="0"/>
      <w:marBottom w:val="0"/>
      <w:divBdr>
        <w:top w:val="none" w:sz="0" w:space="0" w:color="auto"/>
        <w:left w:val="none" w:sz="0" w:space="0" w:color="auto"/>
        <w:bottom w:val="none" w:sz="0" w:space="0" w:color="auto"/>
        <w:right w:val="none" w:sz="0" w:space="0" w:color="auto"/>
      </w:divBdr>
    </w:div>
    <w:div w:id="586117968">
      <w:bodyDiv w:val="1"/>
      <w:marLeft w:val="0"/>
      <w:marRight w:val="0"/>
      <w:marTop w:val="0"/>
      <w:marBottom w:val="0"/>
      <w:divBdr>
        <w:top w:val="none" w:sz="0" w:space="0" w:color="auto"/>
        <w:left w:val="none" w:sz="0" w:space="0" w:color="auto"/>
        <w:bottom w:val="none" w:sz="0" w:space="0" w:color="auto"/>
        <w:right w:val="none" w:sz="0" w:space="0" w:color="auto"/>
      </w:divBdr>
    </w:div>
    <w:div w:id="587423765">
      <w:bodyDiv w:val="1"/>
      <w:marLeft w:val="0"/>
      <w:marRight w:val="0"/>
      <w:marTop w:val="0"/>
      <w:marBottom w:val="0"/>
      <w:divBdr>
        <w:top w:val="none" w:sz="0" w:space="0" w:color="auto"/>
        <w:left w:val="none" w:sz="0" w:space="0" w:color="auto"/>
        <w:bottom w:val="none" w:sz="0" w:space="0" w:color="auto"/>
        <w:right w:val="none" w:sz="0" w:space="0" w:color="auto"/>
      </w:divBdr>
    </w:div>
    <w:div w:id="630138675">
      <w:bodyDiv w:val="1"/>
      <w:marLeft w:val="0"/>
      <w:marRight w:val="0"/>
      <w:marTop w:val="0"/>
      <w:marBottom w:val="0"/>
      <w:divBdr>
        <w:top w:val="none" w:sz="0" w:space="0" w:color="auto"/>
        <w:left w:val="none" w:sz="0" w:space="0" w:color="auto"/>
        <w:bottom w:val="none" w:sz="0" w:space="0" w:color="auto"/>
        <w:right w:val="none" w:sz="0" w:space="0" w:color="auto"/>
      </w:divBdr>
    </w:div>
    <w:div w:id="638723973">
      <w:bodyDiv w:val="1"/>
      <w:marLeft w:val="0"/>
      <w:marRight w:val="0"/>
      <w:marTop w:val="0"/>
      <w:marBottom w:val="0"/>
      <w:divBdr>
        <w:top w:val="none" w:sz="0" w:space="0" w:color="auto"/>
        <w:left w:val="none" w:sz="0" w:space="0" w:color="auto"/>
        <w:bottom w:val="none" w:sz="0" w:space="0" w:color="auto"/>
        <w:right w:val="none" w:sz="0" w:space="0" w:color="auto"/>
      </w:divBdr>
    </w:div>
    <w:div w:id="685837472">
      <w:bodyDiv w:val="1"/>
      <w:marLeft w:val="0"/>
      <w:marRight w:val="0"/>
      <w:marTop w:val="0"/>
      <w:marBottom w:val="0"/>
      <w:divBdr>
        <w:top w:val="none" w:sz="0" w:space="0" w:color="auto"/>
        <w:left w:val="none" w:sz="0" w:space="0" w:color="auto"/>
        <w:bottom w:val="none" w:sz="0" w:space="0" w:color="auto"/>
        <w:right w:val="none" w:sz="0" w:space="0" w:color="auto"/>
      </w:divBdr>
    </w:div>
    <w:div w:id="717358942">
      <w:bodyDiv w:val="1"/>
      <w:marLeft w:val="0"/>
      <w:marRight w:val="0"/>
      <w:marTop w:val="0"/>
      <w:marBottom w:val="0"/>
      <w:divBdr>
        <w:top w:val="none" w:sz="0" w:space="0" w:color="auto"/>
        <w:left w:val="none" w:sz="0" w:space="0" w:color="auto"/>
        <w:bottom w:val="none" w:sz="0" w:space="0" w:color="auto"/>
        <w:right w:val="none" w:sz="0" w:space="0" w:color="auto"/>
      </w:divBdr>
    </w:div>
    <w:div w:id="718014985">
      <w:bodyDiv w:val="1"/>
      <w:marLeft w:val="0"/>
      <w:marRight w:val="0"/>
      <w:marTop w:val="0"/>
      <w:marBottom w:val="0"/>
      <w:divBdr>
        <w:top w:val="none" w:sz="0" w:space="0" w:color="auto"/>
        <w:left w:val="none" w:sz="0" w:space="0" w:color="auto"/>
        <w:bottom w:val="none" w:sz="0" w:space="0" w:color="auto"/>
        <w:right w:val="none" w:sz="0" w:space="0" w:color="auto"/>
      </w:divBdr>
    </w:div>
    <w:div w:id="721177752">
      <w:bodyDiv w:val="1"/>
      <w:marLeft w:val="0"/>
      <w:marRight w:val="0"/>
      <w:marTop w:val="0"/>
      <w:marBottom w:val="0"/>
      <w:divBdr>
        <w:top w:val="none" w:sz="0" w:space="0" w:color="auto"/>
        <w:left w:val="none" w:sz="0" w:space="0" w:color="auto"/>
        <w:bottom w:val="none" w:sz="0" w:space="0" w:color="auto"/>
        <w:right w:val="none" w:sz="0" w:space="0" w:color="auto"/>
      </w:divBdr>
    </w:div>
    <w:div w:id="733092042">
      <w:bodyDiv w:val="1"/>
      <w:marLeft w:val="0"/>
      <w:marRight w:val="0"/>
      <w:marTop w:val="0"/>
      <w:marBottom w:val="0"/>
      <w:divBdr>
        <w:top w:val="none" w:sz="0" w:space="0" w:color="auto"/>
        <w:left w:val="none" w:sz="0" w:space="0" w:color="auto"/>
        <w:bottom w:val="none" w:sz="0" w:space="0" w:color="auto"/>
        <w:right w:val="none" w:sz="0" w:space="0" w:color="auto"/>
      </w:divBdr>
    </w:div>
    <w:div w:id="774404743">
      <w:bodyDiv w:val="1"/>
      <w:marLeft w:val="0"/>
      <w:marRight w:val="0"/>
      <w:marTop w:val="0"/>
      <w:marBottom w:val="0"/>
      <w:divBdr>
        <w:top w:val="none" w:sz="0" w:space="0" w:color="auto"/>
        <w:left w:val="none" w:sz="0" w:space="0" w:color="auto"/>
        <w:bottom w:val="none" w:sz="0" w:space="0" w:color="auto"/>
        <w:right w:val="none" w:sz="0" w:space="0" w:color="auto"/>
      </w:divBdr>
      <w:divsChild>
        <w:div w:id="60521803">
          <w:marLeft w:val="446"/>
          <w:marRight w:val="0"/>
          <w:marTop w:val="0"/>
          <w:marBottom w:val="0"/>
          <w:divBdr>
            <w:top w:val="none" w:sz="0" w:space="0" w:color="auto"/>
            <w:left w:val="none" w:sz="0" w:space="0" w:color="auto"/>
            <w:bottom w:val="none" w:sz="0" w:space="0" w:color="auto"/>
            <w:right w:val="none" w:sz="0" w:space="0" w:color="auto"/>
          </w:divBdr>
        </w:div>
        <w:div w:id="169225846">
          <w:marLeft w:val="1166"/>
          <w:marRight w:val="0"/>
          <w:marTop w:val="0"/>
          <w:marBottom w:val="0"/>
          <w:divBdr>
            <w:top w:val="none" w:sz="0" w:space="0" w:color="auto"/>
            <w:left w:val="none" w:sz="0" w:space="0" w:color="auto"/>
            <w:bottom w:val="none" w:sz="0" w:space="0" w:color="auto"/>
            <w:right w:val="none" w:sz="0" w:space="0" w:color="auto"/>
          </w:divBdr>
        </w:div>
        <w:div w:id="305627127">
          <w:marLeft w:val="1166"/>
          <w:marRight w:val="0"/>
          <w:marTop w:val="0"/>
          <w:marBottom w:val="0"/>
          <w:divBdr>
            <w:top w:val="none" w:sz="0" w:space="0" w:color="auto"/>
            <w:left w:val="none" w:sz="0" w:space="0" w:color="auto"/>
            <w:bottom w:val="none" w:sz="0" w:space="0" w:color="auto"/>
            <w:right w:val="none" w:sz="0" w:space="0" w:color="auto"/>
          </w:divBdr>
        </w:div>
        <w:div w:id="357240357">
          <w:marLeft w:val="1166"/>
          <w:marRight w:val="0"/>
          <w:marTop w:val="0"/>
          <w:marBottom w:val="0"/>
          <w:divBdr>
            <w:top w:val="none" w:sz="0" w:space="0" w:color="auto"/>
            <w:left w:val="none" w:sz="0" w:space="0" w:color="auto"/>
            <w:bottom w:val="none" w:sz="0" w:space="0" w:color="auto"/>
            <w:right w:val="none" w:sz="0" w:space="0" w:color="auto"/>
          </w:divBdr>
        </w:div>
        <w:div w:id="406536231">
          <w:marLeft w:val="446"/>
          <w:marRight w:val="0"/>
          <w:marTop w:val="0"/>
          <w:marBottom w:val="0"/>
          <w:divBdr>
            <w:top w:val="none" w:sz="0" w:space="0" w:color="auto"/>
            <w:left w:val="none" w:sz="0" w:space="0" w:color="auto"/>
            <w:bottom w:val="none" w:sz="0" w:space="0" w:color="auto"/>
            <w:right w:val="none" w:sz="0" w:space="0" w:color="auto"/>
          </w:divBdr>
        </w:div>
        <w:div w:id="498155680">
          <w:marLeft w:val="547"/>
          <w:marRight w:val="0"/>
          <w:marTop w:val="0"/>
          <w:marBottom w:val="0"/>
          <w:divBdr>
            <w:top w:val="none" w:sz="0" w:space="0" w:color="auto"/>
            <w:left w:val="none" w:sz="0" w:space="0" w:color="auto"/>
            <w:bottom w:val="none" w:sz="0" w:space="0" w:color="auto"/>
            <w:right w:val="none" w:sz="0" w:space="0" w:color="auto"/>
          </w:divBdr>
        </w:div>
        <w:div w:id="706292562">
          <w:marLeft w:val="547"/>
          <w:marRight w:val="0"/>
          <w:marTop w:val="0"/>
          <w:marBottom w:val="0"/>
          <w:divBdr>
            <w:top w:val="none" w:sz="0" w:space="0" w:color="auto"/>
            <w:left w:val="none" w:sz="0" w:space="0" w:color="auto"/>
            <w:bottom w:val="none" w:sz="0" w:space="0" w:color="auto"/>
            <w:right w:val="none" w:sz="0" w:space="0" w:color="auto"/>
          </w:divBdr>
        </w:div>
        <w:div w:id="753358404">
          <w:marLeft w:val="1166"/>
          <w:marRight w:val="0"/>
          <w:marTop w:val="0"/>
          <w:marBottom w:val="0"/>
          <w:divBdr>
            <w:top w:val="none" w:sz="0" w:space="0" w:color="auto"/>
            <w:left w:val="none" w:sz="0" w:space="0" w:color="auto"/>
            <w:bottom w:val="none" w:sz="0" w:space="0" w:color="auto"/>
            <w:right w:val="none" w:sz="0" w:space="0" w:color="auto"/>
          </w:divBdr>
        </w:div>
        <w:div w:id="1230119003">
          <w:marLeft w:val="1166"/>
          <w:marRight w:val="0"/>
          <w:marTop w:val="0"/>
          <w:marBottom w:val="0"/>
          <w:divBdr>
            <w:top w:val="none" w:sz="0" w:space="0" w:color="auto"/>
            <w:left w:val="none" w:sz="0" w:space="0" w:color="auto"/>
            <w:bottom w:val="none" w:sz="0" w:space="0" w:color="auto"/>
            <w:right w:val="none" w:sz="0" w:space="0" w:color="auto"/>
          </w:divBdr>
        </w:div>
        <w:div w:id="1390885790">
          <w:marLeft w:val="1166"/>
          <w:marRight w:val="0"/>
          <w:marTop w:val="0"/>
          <w:marBottom w:val="0"/>
          <w:divBdr>
            <w:top w:val="none" w:sz="0" w:space="0" w:color="auto"/>
            <w:left w:val="none" w:sz="0" w:space="0" w:color="auto"/>
            <w:bottom w:val="none" w:sz="0" w:space="0" w:color="auto"/>
            <w:right w:val="none" w:sz="0" w:space="0" w:color="auto"/>
          </w:divBdr>
        </w:div>
        <w:div w:id="1750807412">
          <w:marLeft w:val="547"/>
          <w:marRight w:val="0"/>
          <w:marTop w:val="0"/>
          <w:marBottom w:val="0"/>
          <w:divBdr>
            <w:top w:val="none" w:sz="0" w:space="0" w:color="auto"/>
            <w:left w:val="none" w:sz="0" w:space="0" w:color="auto"/>
            <w:bottom w:val="none" w:sz="0" w:space="0" w:color="auto"/>
            <w:right w:val="none" w:sz="0" w:space="0" w:color="auto"/>
          </w:divBdr>
        </w:div>
        <w:div w:id="1823229005">
          <w:marLeft w:val="1166"/>
          <w:marRight w:val="0"/>
          <w:marTop w:val="0"/>
          <w:marBottom w:val="0"/>
          <w:divBdr>
            <w:top w:val="none" w:sz="0" w:space="0" w:color="auto"/>
            <w:left w:val="none" w:sz="0" w:space="0" w:color="auto"/>
            <w:bottom w:val="none" w:sz="0" w:space="0" w:color="auto"/>
            <w:right w:val="none" w:sz="0" w:space="0" w:color="auto"/>
          </w:divBdr>
        </w:div>
      </w:divsChild>
    </w:div>
    <w:div w:id="811870234">
      <w:bodyDiv w:val="1"/>
      <w:marLeft w:val="0"/>
      <w:marRight w:val="0"/>
      <w:marTop w:val="0"/>
      <w:marBottom w:val="0"/>
      <w:divBdr>
        <w:top w:val="none" w:sz="0" w:space="0" w:color="auto"/>
        <w:left w:val="none" w:sz="0" w:space="0" w:color="auto"/>
        <w:bottom w:val="none" w:sz="0" w:space="0" w:color="auto"/>
        <w:right w:val="none" w:sz="0" w:space="0" w:color="auto"/>
      </w:divBdr>
    </w:div>
    <w:div w:id="856506973">
      <w:bodyDiv w:val="1"/>
      <w:marLeft w:val="0"/>
      <w:marRight w:val="0"/>
      <w:marTop w:val="0"/>
      <w:marBottom w:val="0"/>
      <w:divBdr>
        <w:top w:val="none" w:sz="0" w:space="0" w:color="auto"/>
        <w:left w:val="none" w:sz="0" w:space="0" w:color="auto"/>
        <w:bottom w:val="none" w:sz="0" w:space="0" w:color="auto"/>
        <w:right w:val="none" w:sz="0" w:space="0" w:color="auto"/>
      </w:divBdr>
    </w:div>
    <w:div w:id="911625447">
      <w:bodyDiv w:val="1"/>
      <w:marLeft w:val="0"/>
      <w:marRight w:val="0"/>
      <w:marTop w:val="0"/>
      <w:marBottom w:val="0"/>
      <w:divBdr>
        <w:top w:val="none" w:sz="0" w:space="0" w:color="auto"/>
        <w:left w:val="none" w:sz="0" w:space="0" w:color="auto"/>
        <w:bottom w:val="none" w:sz="0" w:space="0" w:color="auto"/>
        <w:right w:val="none" w:sz="0" w:space="0" w:color="auto"/>
      </w:divBdr>
      <w:divsChild>
        <w:div w:id="142939139">
          <w:marLeft w:val="446"/>
          <w:marRight w:val="0"/>
          <w:marTop w:val="0"/>
          <w:marBottom w:val="0"/>
          <w:divBdr>
            <w:top w:val="none" w:sz="0" w:space="0" w:color="auto"/>
            <w:left w:val="none" w:sz="0" w:space="0" w:color="auto"/>
            <w:bottom w:val="none" w:sz="0" w:space="0" w:color="auto"/>
            <w:right w:val="none" w:sz="0" w:space="0" w:color="auto"/>
          </w:divBdr>
        </w:div>
        <w:div w:id="590045142">
          <w:marLeft w:val="446"/>
          <w:marRight w:val="0"/>
          <w:marTop w:val="0"/>
          <w:marBottom w:val="0"/>
          <w:divBdr>
            <w:top w:val="none" w:sz="0" w:space="0" w:color="auto"/>
            <w:left w:val="none" w:sz="0" w:space="0" w:color="auto"/>
            <w:bottom w:val="none" w:sz="0" w:space="0" w:color="auto"/>
            <w:right w:val="none" w:sz="0" w:space="0" w:color="auto"/>
          </w:divBdr>
        </w:div>
        <w:div w:id="663972109">
          <w:marLeft w:val="446"/>
          <w:marRight w:val="0"/>
          <w:marTop w:val="0"/>
          <w:marBottom w:val="0"/>
          <w:divBdr>
            <w:top w:val="none" w:sz="0" w:space="0" w:color="auto"/>
            <w:left w:val="none" w:sz="0" w:space="0" w:color="auto"/>
            <w:bottom w:val="none" w:sz="0" w:space="0" w:color="auto"/>
            <w:right w:val="none" w:sz="0" w:space="0" w:color="auto"/>
          </w:divBdr>
        </w:div>
        <w:div w:id="1160580099">
          <w:marLeft w:val="446"/>
          <w:marRight w:val="0"/>
          <w:marTop w:val="0"/>
          <w:marBottom w:val="0"/>
          <w:divBdr>
            <w:top w:val="none" w:sz="0" w:space="0" w:color="auto"/>
            <w:left w:val="none" w:sz="0" w:space="0" w:color="auto"/>
            <w:bottom w:val="none" w:sz="0" w:space="0" w:color="auto"/>
            <w:right w:val="none" w:sz="0" w:space="0" w:color="auto"/>
          </w:divBdr>
        </w:div>
      </w:divsChild>
    </w:div>
    <w:div w:id="944535450">
      <w:bodyDiv w:val="1"/>
      <w:marLeft w:val="0"/>
      <w:marRight w:val="0"/>
      <w:marTop w:val="0"/>
      <w:marBottom w:val="0"/>
      <w:divBdr>
        <w:top w:val="none" w:sz="0" w:space="0" w:color="auto"/>
        <w:left w:val="none" w:sz="0" w:space="0" w:color="auto"/>
        <w:bottom w:val="none" w:sz="0" w:space="0" w:color="auto"/>
        <w:right w:val="none" w:sz="0" w:space="0" w:color="auto"/>
      </w:divBdr>
    </w:div>
    <w:div w:id="966594072">
      <w:bodyDiv w:val="1"/>
      <w:marLeft w:val="0"/>
      <w:marRight w:val="0"/>
      <w:marTop w:val="0"/>
      <w:marBottom w:val="0"/>
      <w:divBdr>
        <w:top w:val="none" w:sz="0" w:space="0" w:color="auto"/>
        <w:left w:val="none" w:sz="0" w:space="0" w:color="auto"/>
        <w:bottom w:val="none" w:sz="0" w:space="0" w:color="auto"/>
        <w:right w:val="none" w:sz="0" w:space="0" w:color="auto"/>
      </w:divBdr>
      <w:divsChild>
        <w:div w:id="431634281">
          <w:marLeft w:val="605"/>
          <w:marRight w:val="0"/>
          <w:marTop w:val="0"/>
          <w:marBottom w:val="0"/>
          <w:divBdr>
            <w:top w:val="none" w:sz="0" w:space="0" w:color="auto"/>
            <w:left w:val="none" w:sz="0" w:space="0" w:color="auto"/>
            <w:bottom w:val="none" w:sz="0" w:space="0" w:color="auto"/>
            <w:right w:val="none" w:sz="0" w:space="0" w:color="auto"/>
          </w:divBdr>
        </w:div>
        <w:div w:id="642201013">
          <w:marLeft w:val="605"/>
          <w:marRight w:val="0"/>
          <w:marTop w:val="0"/>
          <w:marBottom w:val="0"/>
          <w:divBdr>
            <w:top w:val="none" w:sz="0" w:space="0" w:color="auto"/>
            <w:left w:val="none" w:sz="0" w:space="0" w:color="auto"/>
            <w:bottom w:val="none" w:sz="0" w:space="0" w:color="auto"/>
            <w:right w:val="none" w:sz="0" w:space="0" w:color="auto"/>
          </w:divBdr>
        </w:div>
        <w:div w:id="1177889831">
          <w:marLeft w:val="605"/>
          <w:marRight w:val="0"/>
          <w:marTop w:val="0"/>
          <w:marBottom w:val="0"/>
          <w:divBdr>
            <w:top w:val="none" w:sz="0" w:space="0" w:color="auto"/>
            <w:left w:val="none" w:sz="0" w:space="0" w:color="auto"/>
            <w:bottom w:val="none" w:sz="0" w:space="0" w:color="auto"/>
            <w:right w:val="none" w:sz="0" w:space="0" w:color="auto"/>
          </w:divBdr>
        </w:div>
        <w:div w:id="1485898186">
          <w:marLeft w:val="605"/>
          <w:marRight w:val="0"/>
          <w:marTop w:val="0"/>
          <w:marBottom w:val="0"/>
          <w:divBdr>
            <w:top w:val="none" w:sz="0" w:space="0" w:color="auto"/>
            <w:left w:val="none" w:sz="0" w:space="0" w:color="auto"/>
            <w:bottom w:val="none" w:sz="0" w:space="0" w:color="auto"/>
            <w:right w:val="none" w:sz="0" w:space="0" w:color="auto"/>
          </w:divBdr>
        </w:div>
        <w:div w:id="1716927219">
          <w:marLeft w:val="605"/>
          <w:marRight w:val="0"/>
          <w:marTop w:val="0"/>
          <w:marBottom w:val="0"/>
          <w:divBdr>
            <w:top w:val="none" w:sz="0" w:space="0" w:color="auto"/>
            <w:left w:val="none" w:sz="0" w:space="0" w:color="auto"/>
            <w:bottom w:val="none" w:sz="0" w:space="0" w:color="auto"/>
            <w:right w:val="none" w:sz="0" w:space="0" w:color="auto"/>
          </w:divBdr>
        </w:div>
      </w:divsChild>
    </w:div>
    <w:div w:id="994533627">
      <w:bodyDiv w:val="1"/>
      <w:marLeft w:val="0"/>
      <w:marRight w:val="0"/>
      <w:marTop w:val="0"/>
      <w:marBottom w:val="0"/>
      <w:divBdr>
        <w:top w:val="none" w:sz="0" w:space="0" w:color="auto"/>
        <w:left w:val="none" w:sz="0" w:space="0" w:color="auto"/>
        <w:bottom w:val="none" w:sz="0" w:space="0" w:color="auto"/>
        <w:right w:val="none" w:sz="0" w:space="0" w:color="auto"/>
      </w:divBdr>
    </w:div>
    <w:div w:id="1004405028">
      <w:bodyDiv w:val="1"/>
      <w:marLeft w:val="0"/>
      <w:marRight w:val="0"/>
      <w:marTop w:val="0"/>
      <w:marBottom w:val="0"/>
      <w:divBdr>
        <w:top w:val="none" w:sz="0" w:space="0" w:color="auto"/>
        <w:left w:val="none" w:sz="0" w:space="0" w:color="auto"/>
        <w:bottom w:val="none" w:sz="0" w:space="0" w:color="auto"/>
        <w:right w:val="none" w:sz="0" w:space="0" w:color="auto"/>
      </w:divBdr>
    </w:div>
    <w:div w:id="1027833257">
      <w:bodyDiv w:val="1"/>
      <w:marLeft w:val="0"/>
      <w:marRight w:val="0"/>
      <w:marTop w:val="0"/>
      <w:marBottom w:val="0"/>
      <w:divBdr>
        <w:top w:val="none" w:sz="0" w:space="0" w:color="auto"/>
        <w:left w:val="none" w:sz="0" w:space="0" w:color="auto"/>
        <w:bottom w:val="none" w:sz="0" w:space="0" w:color="auto"/>
        <w:right w:val="none" w:sz="0" w:space="0" w:color="auto"/>
      </w:divBdr>
      <w:divsChild>
        <w:div w:id="593277">
          <w:marLeft w:val="446"/>
          <w:marRight w:val="0"/>
          <w:marTop w:val="0"/>
          <w:marBottom w:val="0"/>
          <w:divBdr>
            <w:top w:val="none" w:sz="0" w:space="0" w:color="auto"/>
            <w:left w:val="none" w:sz="0" w:space="0" w:color="auto"/>
            <w:bottom w:val="none" w:sz="0" w:space="0" w:color="auto"/>
            <w:right w:val="none" w:sz="0" w:space="0" w:color="auto"/>
          </w:divBdr>
        </w:div>
        <w:div w:id="274337624">
          <w:marLeft w:val="1166"/>
          <w:marRight w:val="0"/>
          <w:marTop w:val="0"/>
          <w:marBottom w:val="0"/>
          <w:divBdr>
            <w:top w:val="none" w:sz="0" w:space="0" w:color="auto"/>
            <w:left w:val="none" w:sz="0" w:space="0" w:color="auto"/>
            <w:bottom w:val="none" w:sz="0" w:space="0" w:color="auto"/>
            <w:right w:val="none" w:sz="0" w:space="0" w:color="auto"/>
          </w:divBdr>
        </w:div>
        <w:div w:id="999116244">
          <w:marLeft w:val="1166"/>
          <w:marRight w:val="0"/>
          <w:marTop w:val="0"/>
          <w:marBottom w:val="0"/>
          <w:divBdr>
            <w:top w:val="none" w:sz="0" w:space="0" w:color="auto"/>
            <w:left w:val="none" w:sz="0" w:space="0" w:color="auto"/>
            <w:bottom w:val="none" w:sz="0" w:space="0" w:color="auto"/>
            <w:right w:val="none" w:sz="0" w:space="0" w:color="auto"/>
          </w:divBdr>
        </w:div>
        <w:div w:id="1386415484">
          <w:marLeft w:val="1166"/>
          <w:marRight w:val="0"/>
          <w:marTop w:val="0"/>
          <w:marBottom w:val="0"/>
          <w:divBdr>
            <w:top w:val="none" w:sz="0" w:space="0" w:color="auto"/>
            <w:left w:val="none" w:sz="0" w:space="0" w:color="auto"/>
            <w:bottom w:val="none" w:sz="0" w:space="0" w:color="auto"/>
            <w:right w:val="none" w:sz="0" w:space="0" w:color="auto"/>
          </w:divBdr>
        </w:div>
        <w:div w:id="1432704283">
          <w:marLeft w:val="1166"/>
          <w:marRight w:val="0"/>
          <w:marTop w:val="0"/>
          <w:marBottom w:val="0"/>
          <w:divBdr>
            <w:top w:val="none" w:sz="0" w:space="0" w:color="auto"/>
            <w:left w:val="none" w:sz="0" w:space="0" w:color="auto"/>
            <w:bottom w:val="none" w:sz="0" w:space="0" w:color="auto"/>
            <w:right w:val="none" w:sz="0" w:space="0" w:color="auto"/>
          </w:divBdr>
        </w:div>
        <w:div w:id="1842313804">
          <w:marLeft w:val="446"/>
          <w:marRight w:val="0"/>
          <w:marTop w:val="0"/>
          <w:marBottom w:val="0"/>
          <w:divBdr>
            <w:top w:val="none" w:sz="0" w:space="0" w:color="auto"/>
            <w:left w:val="none" w:sz="0" w:space="0" w:color="auto"/>
            <w:bottom w:val="none" w:sz="0" w:space="0" w:color="auto"/>
            <w:right w:val="none" w:sz="0" w:space="0" w:color="auto"/>
          </w:divBdr>
        </w:div>
      </w:divsChild>
    </w:div>
    <w:div w:id="1107114755">
      <w:bodyDiv w:val="1"/>
      <w:marLeft w:val="0"/>
      <w:marRight w:val="0"/>
      <w:marTop w:val="0"/>
      <w:marBottom w:val="0"/>
      <w:divBdr>
        <w:top w:val="none" w:sz="0" w:space="0" w:color="auto"/>
        <w:left w:val="none" w:sz="0" w:space="0" w:color="auto"/>
        <w:bottom w:val="none" w:sz="0" w:space="0" w:color="auto"/>
        <w:right w:val="none" w:sz="0" w:space="0" w:color="auto"/>
      </w:divBdr>
    </w:div>
    <w:div w:id="1156068340">
      <w:bodyDiv w:val="1"/>
      <w:marLeft w:val="0"/>
      <w:marRight w:val="0"/>
      <w:marTop w:val="0"/>
      <w:marBottom w:val="0"/>
      <w:divBdr>
        <w:top w:val="none" w:sz="0" w:space="0" w:color="auto"/>
        <w:left w:val="none" w:sz="0" w:space="0" w:color="auto"/>
        <w:bottom w:val="none" w:sz="0" w:space="0" w:color="auto"/>
        <w:right w:val="none" w:sz="0" w:space="0" w:color="auto"/>
      </w:divBdr>
    </w:div>
    <w:div w:id="1197348868">
      <w:bodyDiv w:val="1"/>
      <w:marLeft w:val="0"/>
      <w:marRight w:val="0"/>
      <w:marTop w:val="0"/>
      <w:marBottom w:val="0"/>
      <w:divBdr>
        <w:top w:val="none" w:sz="0" w:space="0" w:color="auto"/>
        <w:left w:val="none" w:sz="0" w:space="0" w:color="auto"/>
        <w:bottom w:val="none" w:sz="0" w:space="0" w:color="auto"/>
        <w:right w:val="none" w:sz="0" w:space="0" w:color="auto"/>
      </w:divBdr>
    </w:div>
    <w:div w:id="1224751454">
      <w:bodyDiv w:val="1"/>
      <w:marLeft w:val="0"/>
      <w:marRight w:val="0"/>
      <w:marTop w:val="0"/>
      <w:marBottom w:val="0"/>
      <w:divBdr>
        <w:top w:val="none" w:sz="0" w:space="0" w:color="auto"/>
        <w:left w:val="none" w:sz="0" w:space="0" w:color="auto"/>
        <w:bottom w:val="none" w:sz="0" w:space="0" w:color="auto"/>
        <w:right w:val="none" w:sz="0" w:space="0" w:color="auto"/>
      </w:divBdr>
      <w:divsChild>
        <w:div w:id="417823911">
          <w:marLeft w:val="446"/>
          <w:marRight w:val="0"/>
          <w:marTop w:val="0"/>
          <w:marBottom w:val="160"/>
          <w:divBdr>
            <w:top w:val="none" w:sz="0" w:space="0" w:color="auto"/>
            <w:left w:val="none" w:sz="0" w:space="0" w:color="auto"/>
            <w:bottom w:val="none" w:sz="0" w:space="0" w:color="auto"/>
            <w:right w:val="none" w:sz="0" w:space="0" w:color="auto"/>
          </w:divBdr>
        </w:div>
        <w:div w:id="659045915">
          <w:marLeft w:val="446"/>
          <w:marRight w:val="0"/>
          <w:marTop w:val="0"/>
          <w:marBottom w:val="160"/>
          <w:divBdr>
            <w:top w:val="none" w:sz="0" w:space="0" w:color="auto"/>
            <w:left w:val="none" w:sz="0" w:space="0" w:color="auto"/>
            <w:bottom w:val="none" w:sz="0" w:space="0" w:color="auto"/>
            <w:right w:val="none" w:sz="0" w:space="0" w:color="auto"/>
          </w:divBdr>
        </w:div>
        <w:div w:id="1317219063">
          <w:marLeft w:val="446"/>
          <w:marRight w:val="0"/>
          <w:marTop w:val="0"/>
          <w:marBottom w:val="160"/>
          <w:divBdr>
            <w:top w:val="none" w:sz="0" w:space="0" w:color="auto"/>
            <w:left w:val="none" w:sz="0" w:space="0" w:color="auto"/>
            <w:bottom w:val="none" w:sz="0" w:space="0" w:color="auto"/>
            <w:right w:val="none" w:sz="0" w:space="0" w:color="auto"/>
          </w:divBdr>
        </w:div>
      </w:divsChild>
    </w:div>
    <w:div w:id="1235161431">
      <w:bodyDiv w:val="1"/>
      <w:marLeft w:val="0"/>
      <w:marRight w:val="0"/>
      <w:marTop w:val="0"/>
      <w:marBottom w:val="0"/>
      <w:divBdr>
        <w:top w:val="none" w:sz="0" w:space="0" w:color="auto"/>
        <w:left w:val="none" w:sz="0" w:space="0" w:color="auto"/>
        <w:bottom w:val="none" w:sz="0" w:space="0" w:color="auto"/>
        <w:right w:val="none" w:sz="0" w:space="0" w:color="auto"/>
      </w:divBdr>
    </w:div>
    <w:div w:id="1355035729">
      <w:bodyDiv w:val="1"/>
      <w:marLeft w:val="0"/>
      <w:marRight w:val="0"/>
      <w:marTop w:val="0"/>
      <w:marBottom w:val="0"/>
      <w:divBdr>
        <w:top w:val="none" w:sz="0" w:space="0" w:color="auto"/>
        <w:left w:val="none" w:sz="0" w:space="0" w:color="auto"/>
        <w:bottom w:val="none" w:sz="0" w:space="0" w:color="auto"/>
        <w:right w:val="none" w:sz="0" w:space="0" w:color="auto"/>
      </w:divBdr>
    </w:div>
    <w:div w:id="1360545503">
      <w:bodyDiv w:val="1"/>
      <w:marLeft w:val="0"/>
      <w:marRight w:val="0"/>
      <w:marTop w:val="0"/>
      <w:marBottom w:val="0"/>
      <w:divBdr>
        <w:top w:val="none" w:sz="0" w:space="0" w:color="auto"/>
        <w:left w:val="none" w:sz="0" w:space="0" w:color="auto"/>
        <w:bottom w:val="none" w:sz="0" w:space="0" w:color="auto"/>
        <w:right w:val="none" w:sz="0" w:space="0" w:color="auto"/>
      </w:divBdr>
    </w:div>
    <w:div w:id="1371346630">
      <w:bodyDiv w:val="1"/>
      <w:marLeft w:val="0"/>
      <w:marRight w:val="0"/>
      <w:marTop w:val="0"/>
      <w:marBottom w:val="0"/>
      <w:divBdr>
        <w:top w:val="none" w:sz="0" w:space="0" w:color="auto"/>
        <w:left w:val="none" w:sz="0" w:space="0" w:color="auto"/>
        <w:bottom w:val="none" w:sz="0" w:space="0" w:color="auto"/>
        <w:right w:val="none" w:sz="0" w:space="0" w:color="auto"/>
      </w:divBdr>
    </w:div>
    <w:div w:id="1432386907">
      <w:bodyDiv w:val="1"/>
      <w:marLeft w:val="0"/>
      <w:marRight w:val="0"/>
      <w:marTop w:val="0"/>
      <w:marBottom w:val="0"/>
      <w:divBdr>
        <w:top w:val="none" w:sz="0" w:space="0" w:color="auto"/>
        <w:left w:val="none" w:sz="0" w:space="0" w:color="auto"/>
        <w:bottom w:val="none" w:sz="0" w:space="0" w:color="auto"/>
        <w:right w:val="none" w:sz="0" w:space="0" w:color="auto"/>
      </w:divBdr>
    </w:div>
    <w:div w:id="1441485957">
      <w:bodyDiv w:val="1"/>
      <w:marLeft w:val="0"/>
      <w:marRight w:val="0"/>
      <w:marTop w:val="0"/>
      <w:marBottom w:val="0"/>
      <w:divBdr>
        <w:top w:val="none" w:sz="0" w:space="0" w:color="auto"/>
        <w:left w:val="none" w:sz="0" w:space="0" w:color="auto"/>
        <w:bottom w:val="none" w:sz="0" w:space="0" w:color="auto"/>
        <w:right w:val="none" w:sz="0" w:space="0" w:color="auto"/>
      </w:divBdr>
      <w:divsChild>
        <w:div w:id="507015001">
          <w:marLeft w:val="446"/>
          <w:marRight w:val="0"/>
          <w:marTop w:val="0"/>
          <w:marBottom w:val="0"/>
          <w:divBdr>
            <w:top w:val="none" w:sz="0" w:space="0" w:color="auto"/>
            <w:left w:val="none" w:sz="0" w:space="0" w:color="auto"/>
            <w:bottom w:val="none" w:sz="0" w:space="0" w:color="auto"/>
            <w:right w:val="none" w:sz="0" w:space="0" w:color="auto"/>
          </w:divBdr>
        </w:div>
        <w:div w:id="980843638">
          <w:marLeft w:val="446"/>
          <w:marRight w:val="0"/>
          <w:marTop w:val="0"/>
          <w:marBottom w:val="0"/>
          <w:divBdr>
            <w:top w:val="none" w:sz="0" w:space="0" w:color="auto"/>
            <w:left w:val="none" w:sz="0" w:space="0" w:color="auto"/>
            <w:bottom w:val="none" w:sz="0" w:space="0" w:color="auto"/>
            <w:right w:val="none" w:sz="0" w:space="0" w:color="auto"/>
          </w:divBdr>
        </w:div>
        <w:div w:id="1124957616">
          <w:marLeft w:val="446"/>
          <w:marRight w:val="0"/>
          <w:marTop w:val="0"/>
          <w:marBottom w:val="0"/>
          <w:divBdr>
            <w:top w:val="none" w:sz="0" w:space="0" w:color="auto"/>
            <w:left w:val="none" w:sz="0" w:space="0" w:color="auto"/>
            <w:bottom w:val="none" w:sz="0" w:space="0" w:color="auto"/>
            <w:right w:val="none" w:sz="0" w:space="0" w:color="auto"/>
          </w:divBdr>
        </w:div>
        <w:div w:id="1466703433">
          <w:marLeft w:val="446"/>
          <w:marRight w:val="0"/>
          <w:marTop w:val="0"/>
          <w:marBottom w:val="0"/>
          <w:divBdr>
            <w:top w:val="none" w:sz="0" w:space="0" w:color="auto"/>
            <w:left w:val="none" w:sz="0" w:space="0" w:color="auto"/>
            <w:bottom w:val="none" w:sz="0" w:space="0" w:color="auto"/>
            <w:right w:val="none" w:sz="0" w:space="0" w:color="auto"/>
          </w:divBdr>
        </w:div>
        <w:div w:id="1744328377">
          <w:marLeft w:val="446"/>
          <w:marRight w:val="0"/>
          <w:marTop w:val="0"/>
          <w:marBottom w:val="0"/>
          <w:divBdr>
            <w:top w:val="none" w:sz="0" w:space="0" w:color="auto"/>
            <w:left w:val="none" w:sz="0" w:space="0" w:color="auto"/>
            <w:bottom w:val="none" w:sz="0" w:space="0" w:color="auto"/>
            <w:right w:val="none" w:sz="0" w:space="0" w:color="auto"/>
          </w:divBdr>
        </w:div>
        <w:div w:id="2045403075">
          <w:marLeft w:val="446"/>
          <w:marRight w:val="0"/>
          <w:marTop w:val="0"/>
          <w:marBottom w:val="0"/>
          <w:divBdr>
            <w:top w:val="none" w:sz="0" w:space="0" w:color="auto"/>
            <w:left w:val="none" w:sz="0" w:space="0" w:color="auto"/>
            <w:bottom w:val="none" w:sz="0" w:space="0" w:color="auto"/>
            <w:right w:val="none" w:sz="0" w:space="0" w:color="auto"/>
          </w:divBdr>
        </w:div>
        <w:div w:id="2084136439">
          <w:marLeft w:val="446"/>
          <w:marRight w:val="0"/>
          <w:marTop w:val="0"/>
          <w:marBottom w:val="0"/>
          <w:divBdr>
            <w:top w:val="none" w:sz="0" w:space="0" w:color="auto"/>
            <w:left w:val="none" w:sz="0" w:space="0" w:color="auto"/>
            <w:bottom w:val="none" w:sz="0" w:space="0" w:color="auto"/>
            <w:right w:val="none" w:sz="0" w:space="0" w:color="auto"/>
          </w:divBdr>
        </w:div>
      </w:divsChild>
    </w:div>
    <w:div w:id="1448812141">
      <w:bodyDiv w:val="1"/>
      <w:marLeft w:val="0"/>
      <w:marRight w:val="0"/>
      <w:marTop w:val="0"/>
      <w:marBottom w:val="0"/>
      <w:divBdr>
        <w:top w:val="none" w:sz="0" w:space="0" w:color="auto"/>
        <w:left w:val="none" w:sz="0" w:space="0" w:color="auto"/>
        <w:bottom w:val="none" w:sz="0" w:space="0" w:color="auto"/>
        <w:right w:val="none" w:sz="0" w:space="0" w:color="auto"/>
      </w:divBdr>
    </w:div>
    <w:div w:id="1464620177">
      <w:bodyDiv w:val="1"/>
      <w:marLeft w:val="0"/>
      <w:marRight w:val="0"/>
      <w:marTop w:val="0"/>
      <w:marBottom w:val="0"/>
      <w:divBdr>
        <w:top w:val="none" w:sz="0" w:space="0" w:color="auto"/>
        <w:left w:val="none" w:sz="0" w:space="0" w:color="auto"/>
        <w:bottom w:val="none" w:sz="0" w:space="0" w:color="auto"/>
        <w:right w:val="none" w:sz="0" w:space="0" w:color="auto"/>
      </w:divBdr>
    </w:div>
    <w:div w:id="1485007652">
      <w:bodyDiv w:val="1"/>
      <w:marLeft w:val="0"/>
      <w:marRight w:val="0"/>
      <w:marTop w:val="0"/>
      <w:marBottom w:val="0"/>
      <w:divBdr>
        <w:top w:val="none" w:sz="0" w:space="0" w:color="auto"/>
        <w:left w:val="none" w:sz="0" w:space="0" w:color="auto"/>
        <w:bottom w:val="none" w:sz="0" w:space="0" w:color="auto"/>
        <w:right w:val="none" w:sz="0" w:space="0" w:color="auto"/>
      </w:divBdr>
    </w:div>
    <w:div w:id="1597595206">
      <w:bodyDiv w:val="1"/>
      <w:marLeft w:val="0"/>
      <w:marRight w:val="0"/>
      <w:marTop w:val="0"/>
      <w:marBottom w:val="0"/>
      <w:divBdr>
        <w:top w:val="none" w:sz="0" w:space="0" w:color="auto"/>
        <w:left w:val="none" w:sz="0" w:space="0" w:color="auto"/>
        <w:bottom w:val="none" w:sz="0" w:space="0" w:color="auto"/>
        <w:right w:val="none" w:sz="0" w:space="0" w:color="auto"/>
      </w:divBdr>
    </w:div>
    <w:div w:id="1723871951">
      <w:bodyDiv w:val="1"/>
      <w:marLeft w:val="0"/>
      <w:marRight w:val="0"/>
      <w:marTop w:val="0"/>
      <w:marBottom w:val="0"/>
      <w:divBdr>
        <w:top w:val="none" w:sz="0" w:space="0" w:color="auto"/>
        <w:left w:val="none" w:sz="0" w:space="0" w:color="auto"/>
        <w:bottom w:val="none" w:sz="0" w:space="0" w:color="auto"/>
        <w:right w:val="none" w:sz="0" w:space="0" w:color="auto"/>
      </w:divBdr>
    </w:div>
    <w:div w:id="1814368036">
      <w:bodyDiv w:val="1"/>
      <w:marLeft w:val="0"/>
      <w:marRight w:val="0"/>
      <w:marTop w:val="0"/>
      <w:marBottom w:val="0"/>
      <w:divBdr>
        <w:top w:val="none" w:sz="0" w:space="0" w:color="auto"/>
        <w:left w:val="none" w:sz="0" w:space="0" w:color="auto"/>
        <w:bottom w:val="none" w:sz="0" w:space="0" w:color="auto"/>
        <w:right w:val="none" w:sz="0" w:space="0" w:color="auto"/>
      </w:divBdr>
      <w:divsChild>
        <w:div w:id="1061562621">
          <w:marLeft w:val="446"/>
          <w:marRight w:val="0"/>
          <w:marTop w:val="0"/>
          <w:marBottom w:val="0"/>
          <w:divBdr>
            <w:top w:val="none" w:sz="0" w:space="0" w:color="auto"/>
            <w:left w:val="none" w:sz="0" w:space="0" w:color="auto"/>
            <w:bottom w:val="none" w:sz="0" w:space="0" w:color="auto"/>
            <w:right w:val="none" w:sz="0" w:space="0" w:color="auto"/>
          </w:divBdr>
        </w:div>
        <w:div w:id="1091899877">
          <w:marLeft w:val="446"/>
          <w:marRight w:val="0"/>
          <w:marTop w:val="0"/>
          <w:marBottom w:val="0"/>
          <w:divBdr>
            <w:top w:val="none" w:sz="0" w:space="0" w:color="auto"/>
            <w:left w:val="none" w:sz="0" w:space="0" w:color="auto"/>
            <w:bottom w:val="none" w:sz="0" w:space="0" w:color="auto"/>
            <w:right w:val="none" w:sz="0" w:space="0" w:color="auto"/>
          </w:divBdr>
        </w:div>
        <w:div w:id="1238635060">
          <w:marLeft w:val="446"/>
          <w:marRight w:val="0"/>
          <w:marTop w:val="0"/>
          <w:marBottom w:val="0"/>
          <w:divBdr>
            <w:top w:val="none" w:sz="0" w:space="0" w:color="auto"/>
            <w:left w:val="none" w:sz="0" w:space="0" w:color="auto"/>
            <w:bottom w:val="none" w:sz="0" w:space="0" w:color="auto"/>
            <w:right w:val="none" w:sz="0" w:space="0" w:color="auto"/>
          </w:divBdr>
        </w:div>
        <w:div w:id="1619293349">
          <w:marLeft w:val="446"/>
          <w:marRight w:val="0"/>
          <w:marTop w:val="0"/>
          <w:marBottom w:val="0"/>
          <w:divBdr>
            <w:top w:val="none" w:sz="0" w:space="0" w:color="auto"/>
            <w:left w:val="none" w:sz="0" w:space="0" w:color="auto"/>
            <w:bottom w:val="none" w:sz="0" w:space="0" w:color="auto"/>
            <w:right w:val="none" w:sz="0" w:space="0" w:color="auto"/>
          </w:divBdr>
        </w:div>
        <w:div w:id="1789352238">
          <w:marLeft w:val="446"/>
          <w:marRight w:val="0"/>
          <w:marTop w:val="0"/>
          <w:marBottom w:val="0"/>
          <w:divBdr>
            <w:top w:val="none" w:sz="0" w:space="0" w:color="auto"/>
            <w:left w:val="none" w:sz="0" w:space="0" w:color="auto"/>
            <w:bottom w:val="none" w:sz="0" w:space="0" w:color="auto"/>
            <w:right w:val="none" w:sz="0" w:space="0" w:color="auto"/>
          </w:divBdr>
        </w:div>
        <w:div w:id="2082362974">
          <w:marLeft w:val="446"/>
          <w:marRight w:val="0"/>
          <w:marTop w:val="0"/>
          <w:marBottom w:val="0"/>
          <w:divBdr>
            <w:top w:val="none" w:sz="0" w:space="0" w:color="auto"/>
            <w:left w:val="none" w:sz="0" w:space="0" w:color="auto"/>
            <w:bottom w:val="none" w:sz="0" w:space="0" w:color="auto"/>
            <w:right w:val="none" w:sz="0" w:space="0" w:color="auto"/>
          </w:divBdr>
        </w:div>
      </w:divsChild>
    </w:div>
    <w:div w:id="1851870941">
      <w:bodyDiv w:val="1"/>
      <w:marLeft w:val="0"/>
      <w:marRight w:val="0"/>
      <w:marTop w:val="0"/>
      <w:marBottom w:val="0"/>
      <w:divBdr>
        <w:top w:val="none" w:sz="0" w:space="0" w:color="auto"/>
        <w:left w:val="none" w:sz="0" w:space="0" w:color="auto"/>
        <w:bottom w:val="none" w:sz="0" w:space="0" w:color="auto"/>
        <w:right w:val="none" w:sz="0" w:space="0" w:color="auto"/>
      </w:divBdr>
      <w:divsChild>
        <w:div w:id="326520373">
          <w:marLeft w:val="547"/>
          <w:marRight w:val="0"/>
          <w:marTop w:val="0"/>
          <w:marBottom w:val="0"/>
          <w:divBdr>
            <w:top w:val="none" w:sz="0" w:space="0" w:color="auto"/>
            <w:left w:val="none" w:sz="0" w:space="0" w:color="auto"/>
            <w:bottom w:val="none" w:sz="0" w:space="0" w:color="auto"/>
            <w:right w:val="none" w:sz="0" w:space="0" w:color="auto"/>
          </w:divBdr>
        </w:div>
        <w:div w:id="756637600">
          <w:marLeft w:val="547"/>
          <w:marRight w:val="0"/>
          <w:marTop w:val="0"/>
          <w:marBottom w:val="0"/>
          <w:divBdr>
            <w:top w:val="none" w:sz="0" w:space="0" w:color="auto"/>
            <w:left w:val="none" w:sz="0" w:space="0" w:color="auto"/>
            <w:bottom w:val="none" w:sz="0" w:space="0" w:color="auto"/>
            <w:right w:val="none" w:sz="0" w:space="0" w:color="auto"/>
          </w:divBdr>
        </w:div>
        <w:div w:id="925262527">
          <w:marLeft w:val="547"/>
          <w:marRight w:val="0"/>
          <w:marTop w:val="0"/>
          <w:marBottom w:val="0"/>
          <w:divBdr>
            <w:top w:val="none" w:sz="0" w:space="0" w:color="auto"/>
            <w:left w:val="none" w:sz="0" w:space="0" w:color="auto"/>
            <w:bottom w:val="none" w:sz="0" w:space="0" w:color="auto"/>
            <w:right w:val="none" w:sz="0" w:space="0" w:color="auto"/>
          </w:divBdr>
        </w:div>
        <w:div w:id="972054864">
          <w:marLeft w:val="547"/>
          <w:marRight w:val="0"/>
          <w:marTop w:val="0"/>
          <w:marBottom w:val="160"/>
          <w:divBdr>
            <w:top w:val="none" w:sz="0" w:space="0" w:color="auto"/>
            <w:left w:val="none" w:sz="0" w:space="0" w:color="auto"/>
            <w:bottom w:val="none" w:sz="0" w:space="0" w:color="auto"/>
            <w:right w:val="none" w:sz="0" w:space="0" w:color="auto"/>
          </w:divBdr>
        </w:div>
        <w:div w:id="1092749579">
          <w:marLeft w:val="547"/>
          <w:marRight w:val="0"/>
          <w:marTop w:val="0"/>
          <w:marBottom w:val="160"/>
          <w:divBdr>
            <w:top w:val="none" w:sz="0" w:space="0" w:color="auto"/>
            <w:left w:val="none" w:sz="0" w:space="0" w:color="auto"/>
            <w:bottom w:val="none" w:sz="0" w:space="0" w:color="auto"/>
            <w:right w:val="none" w:sz="0" w:space="0" w:color="auto"/>
          </w:divBdr>
        </w:div>
        <w:div w:id="1486094484">
          <w:marLeft w:val="547"/>
          <w:marRight w:val="0"/>
          <w:marTop w:val="0"/>
          <w:marBottom w:val="0"/>
          <w:divBdr>
            <w:top w:val="none" w:sz="0" w:space="0" w:color="auto"/>
            <w:left w:val="none" w:sz="0" w:space="0" w:color="auto"/>
            <w:bottom w:val="none" w:sz="0" w:space="0" w:color="auto"/>
            <w:right w:val="none" w:sz="0" w:space="0" w:color="auto"/>
          </w:divBdr>
        </w:div>
        <w:div w:id="1604918936">
          <w:marLeft w:val="547"/>
          <w:marRight w:val="0"/>
          <w:marTop w:val="0"/>
          <w:marBottom w:val="0"/>
          <w:divBdr>
            <w:top w:val="none" w:sz="0" w:space="0" w:color="auto"/>
            <w:left w:val="none" w:sz="0" w:space="0" w:color="auto"/>
            <w:bottom w:val="none" w:sz="0" w:space="0" w:color="auto"/>
            <w:right w:val="none" w:sz="0" w:space="0" w:color="auto"/>
          </w:divBdr>
        </w:div>
        <w:div w:id="1846434105">
          <w:marLeft w:val="547"/>
          <w:marRight w:val="0"/>
          <w:marTop w:val="0"/>
          <w:marBottom w:val="0"/>
          <w:divBdr>
            <w:top w:val="none" w:sz="0" w:space="0" w:color="auto"/>
            <w:left w:val="none" w:sz="0" w:space="0" w:color="auto"/>
            <w:bottom w:val="none" w:sz="0" w:space="0" w:color="auto"/>
            <w:right w:val="none" w:sz="0" w:space="0" w:color="auto"/>
          </w:divBdr>
        </w:div>
        <w:div w:id="2060933175">
          <w:marLeft w:val="547"/>
          <w:marRight w:val="0"/>
          <w:marTop w:val="0"/>
          <w:marBottom w:val="160"/>
          <w:divBdr>
            <w:top w:val="none" w:sz="0" w:space="0" w:color="auto"/>
            <w:left w:val="none" w:sz="0" w:space="0" w:color="auto"/>
            <w:bottom w:val="none" w:sz="0" w:space="0" w:color="auto"/>
            <w:right w:val="none" w:sz="0" w:space="0" w:color="auto"/>
          </w:divBdr>
        </w:div>
      </w:divsChild>
    </w:div>
    <w:div w:id="1889028191">
      <w:bodyDiv w:val="1"/>
      <w:marLeft w:val="0"/>
      <w:marRight w:val="0"/>
      <w:marTop w:val="0"/>
      <w:marBottom w:val="0"/>
      <w:divBdr>
        <w:top w:val="none" w:sz="0" w:space="0" w:color="auto"/>
        <w:left w:val="none" w:sz="0" w:space="0" w:color="auto"/>
        <w:bottom w:val="none" w:sz="0" w:space="0" w:color="auto"/>
        <w:right w:val="none" w:sz="0" w:space="0" w:color="auto"/>
      </w:divBdr>
      <w:divsChild>
        <w:div w:id="225147562">
          <w:marLeft w:val="1166"/>
          <w:marRight w:val="0"/>
          <w:marTop w:val="0"/>
          <w:marBottom w:val="0"/>
          <w:divBdr>
            <w:top w:val="none" w:sz="0" w:space="0" w:color="auto"/>
            <w:left w:val="none" w:sz="0" w:space="0" w:color="auto"/>
            <w:bottom w:val="none" w:sz="0" w:space="0" w:color="auto"/>
            <w:right w:val="none" w:sz="0" w:space="0" w:color="auto"/>
          </w:divBdr>
        </w:div>
        <w:div w:id="338851334">
          <w:marLeft w:val="446"/>
          <w:marRight w:val="0"/>
          <w:marTop w:val="0"/>
          <w:marBottom w:val="0"/>
          <w:divBdr>
            <w:top w:val="none" w:sz="0" w:space="0" w:color="auto"/>
            <w:left w:val="none" w:sz="0" w:space="0" w:color="auto"/>
            <w:bottom w:val="none" w:sz="0" w:space="0" w:color="auto"/>
            <w:right w:val="none" w:sz="0" w:space="0" w:color="auto"/>
          </w:divBdr>
        </w:div>
        <w:div w:id="516506618">
          <w:marLeft w:val="446"/>
          <w:marRight w:val="0"/>
          <w:marTop w:val="0"/>
          <w:marBottom w:val="0"/>
          <w:divBdr>
            <w:top w:val="none" w:sz="0" w:space="0" w:color="auto"/>
            <w:left w:val="none" w:sz="0" w:space="0" w:color="auto"/>
            <w:bottom w:val="none" w:sz="0" w:space="0" w:color="auto"/>
            <w:right w:val="none" w:sz="0" w:space="0" w:color="auto"/>
          </w:divBdr>
        </w:div>
        <w:div w:id="661349433">
          <w:marLeft w:val="1166"/>
          <w:marRight w:val="0"/>
          <w:marTop w:val="0"/>
          <w:marBottom w:val="0"/>
          <w:divBdr>
            <w:top w:val="none" w:sz="0" w:space="0" w:color="auto"/>
            <w:left w:val="none" w:sz="0" w:space="0" w:color="auto"/>
            <w:bottom w:val="none" w:sz="0" w:space="0" w:color="auto"/>
            <w:right w:val="none" w:sz="0" w:space="0" w:color="auto"/>
          </w:divBdr>
        </w:div>
        <w:div w:id="1777677188">
          <w:marLeft w:val="446"/>
          <w:marRight w:val="0"/>
          <w:marTop w:val="0"/>
          <w:marBottom w:val="0"/>
          <w:divBdr>
            <w:top w:val="none" w:sz="0" w:space="0" w:color="auto"/>
            <w:left w:val="none" w:sz="0" w:space="0" w:color="auto"/>
            <w:bottom w:val="none" w:sz="0" w:space="0" w:color="auto"/>
            <w:right w:val="none" w:sz="0" w:space="0" w:color="auto"/>
          </w:divBdr>
        </w:div>
      </w:divsChild>
    </w:div>
    <w:div w:id="1937207372">
      <w:bodyDiv w:val="1"/>
      <w:marLeft w:val="0"/>
      <w:marRight w:val="0"/>
      <w:marTop w:val="0"/>
      <w:marBottom w:val="0"/>
      <w:divBdr>
        <w:top w:val="none" w:sz="0" w:space="0" w:color="auto"/>
        <w:left w:val="none" w:sz="0" w:space="0" w:color="auto"/>
        <w:bottom w:val="none" w:sz="0" w:space="0" w:color="auto"/>
        <w:right w:val="none" w:sz="0" w:space="0" w:color="auto"/>
      </w:divBdr>
    </w:div>
    <w:div w:id="1984118493">
      <w:bodyDiv w:val="1"/>
      <w:marLeft w:val="0"/>
      <w:marRight w:val="0"/>
      <w:marTop w:val="0"/>
      <w:marBottom w:val="0"/>
      <w:divBdr>
        <w:top w:val="none" w:sz="0" w:space="0" w:color="auto"/>
        <w:left w:val="none" w:sz="0" w:space="0" w:color="auto"/>
        <w:bottom w:val="none" w:sz="0" w:space="0" w:color="auto"/>
        <w:right w:val="none" w:sz="0" w:space="0" w:color="auto"/>
      </w:divBdr>
    </w:div>
    <w:div w:id="2118138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stination-bretagnesud.bzh/wp-content/uploads/VFCarnet_inspirations_Espaces_BretagneSudGolfeMorbihan.pdf" TargetMode="External"/><Relationship Id="rId18" Type="http://schemas.openxmlformats.org/officeDocument/2006/relationships/hyperlink" Target="mailto:o.herve@baiedequiberon.bz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estination-bretagnesud.bzh/" TargetMode="External"/><Relationship Id="rId17" Type="http://schemas.openxmlformats.org/officeDocument/2006/relationships/hyperlink" Target="https://destination-bretagnesud.bzh/" TargetMode="External"/><Relationship Id="rId2" Type="http://schemas.openxmlformats.org/officeDocument/2006/relationships/numbering" Target="numbering.xml"/><Relationship Id="rId16" Type="http://schemas.openxmlformats.org/officeDocument/2006/relationships/hyperlink" Target="https://www.bretagne.bzh/aid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o.herve@baiedequiberon.bzh"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unat-bretagne.asso.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stination-bretagnesud.bzh/accompagnement-financement/appel-a-projets-soutien-des-hebergements-du-tourisme-social-et-solidaire/?preview_id=887&amp;preview_nonce=0373f922fe&amp;_thumbnail_id=-1&amp;preview=tru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E3453-00B4-4598-8E7C-D273EFC1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2636</Words>
  <Characters>14499</Characters>
  <Application>Microsoft Office Word</Application>
  <DocSecurity>0</DocSecurity>
  <Lines>120</Lines>
  <Paragraphs>34</Paragraphs>
  <ScaleCrop>false</ScaleCrop>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Océane</dc:creator>
  <cp:keywords/>
  <dc:description/>
  <cp:lastModifiedBy>Océane HERVÉ</cp:lastModifiedBy>
  <cp:revision>526</cp:revision>
  <dcterms:created xsi:type="dcterms:W3CDTF">2024-04-02T17:16:00Z</dcterms:created>
  <dcterms:modified xsi:type="dcterms:W3CDTF">2025-12-19T10:52:00Z</dcterms:modified>
</cp:coreProperties>
</file>